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28EF2" w14:textId="5637FA5A" w:rsidR="00892AA5" w:rsidRPr="006E2896" w:rsidRDefault="00892AA5" w:rsidP="003647D3">
      <w:pPr>
        <w:pStyle w:val="AnnexHeader"/>
      </w:pPr>
      <w:bookmarkStart w:id="0" w:name="_Toc149222915"/>
      <w:r w:rsidRPr="006E2896">
        <w:t xml:space="preserve">Annex </w:t>
      </w:r>
      <w:r w:rsidR="0091560C">
        <w:t>20</w:t>
      </w:r>
      <w:r w:rsidRPr="006E2896">
        <w:t>. Item</w:t>
      </w:r>
      <w:r w:rsidR="006B7842" w:rsidRPr="006E2896">
        <w:t xml:space="preserve"> </w:t>
      </w:r>
      <w:r w:rsidR="0091560C">
        <w:t>7</w:t>
      </w:r>
      <w:r w:rsidR="00872791" w:rsidRPr="006E2896">
        <w:t>.</w:t>
      </w:r>
      <w:r w:rsidR="0091560C">
        <w:t>1.</w:t>
      </w:r>
      <w:r w:rsidRPr="006E2896">
        <w:t xml:space="preserve"> – Glossary</w:t>
      </w:r>
      <w:bookmarkEnd w:id="0"/>
      <w:r w:rsidR="00435E26" w:rsidRPr="006E2896">
        <w:t xml:space="preserve"> - </w:t>
      </w:r>
      <w:r w:rsidR="005C5902" w:rsidRPr="006E2896">
        <w:t>C</w:t>
      </w:r>
      <w:r w:rsidR="00435E26" w:rsidRPr="006E2896">
        <w:t>ompartment</w:t>
      </w:r>
    </w:p>
    <w:p w14:paraId="3B72C5D0" w14:textId="364617F0" w:rsidR="00892AA5" w:rsidRDefault="00892AA5" w:rsidP="005876AA">
      <w:pPr>
        <w:pStyle w:val="WOAHChapterTitle"/>
        <w:rPr>
          <w:spacing w:val="0"/>
        </w:rPr>
      </w:pPr>
      <w:r w:rsidRPr="006E2896">
        <w:rPr>
          <w:spacing w:val="0"/>
        </w:rPr>
        <w:t>GLOSSAR</w:t>
      </w:r>
      <w:r w:rsidR="006E2896" w:rsidRPr="006E2896">
        <w:rPr>
          <w:spacing w:val="0"/>
        </w:rPr>
        <w:t>Y</w:t>
      </w:r>
    </w:p>
    <w:p w14:paraId="7AB4103F" w14:textId="2BA2AAF3" w:rsidR="006E2896" w:rsidRPr="006E2896" w:rsidRDefault="006E2896" w:rsidP="00E03E07">
      <w:pPr>
        <w:pStyle w:val="WOAHArticleNumber"/>
      </w:pPr>
      <w:r>
        <w:t>[…]</w:t>
      </w:r>
    </w:p>
    <w:p w14:paraId="5AF4B188" w14:textId="08E2AA83" w:rsidR="009221CB" w:rsidRPr="00E03E07" w:rsidRDefault="009221CB" w:rsidP="00E03E07">
      <w:pPr>
        <w:pStyle w:val="WOAHArticleText"/>
        <w:rPr>
          <w:rStyle w:val="WOAHdouble-underline"/>
          <w:rFonts w:ascii="Arial" w:hAnsi="Arial"/>
          <w:sz w:val="20"/>
          <w:u w:val="none"/>
        </w:rPr>
      </w:pPr>
      <w:r w:rsidRPr="00E03E07">
        <w:t>COMPARTMENT</w:t>
      </w:r>
    </w:p>
    <w:p w14:paraId="38E1C0B6" w14:textId="14BD1B5A" w:rsidR="00306032" w:rsidRPr="00E03E07" w:rsidRDefault="00E03E07" w:rsidP="00E03E07">
      <w:pPr>
        <w:pStyle w:val="WOAHListNumberedPara"/>
        <w:rPr>
          <w:u w:val="double"/>
        </w:rPr>
      </w:pPr>
      <w:r>
        <w:tab/>
      </w:r>
      <w:r w:rsidR="007F5A06" w:rsidRPr="00E03E07">
        <w:rPr>
          <w:u w:val="double"/>
        </w:rPr>
        <w:t xml:space="preserve">means one or more </w:t>
      </w:r>
      <w:r w:rsidR="007F5A06" w:rsidRPr="00E03E07">
        <w:rPr>
          <w:i/>
          <w:iCs/>
          <w:u w:val="double"/>
        </w:rPr>
        <w:t>aquaculture establishments</w:t>
      </w:r>
      <w:r w:rsidR="007F5A06" w:rsidRPr="00E03E07">
        <w:rPr>
          <w:u w:val="double"/>
        </w:rPr>
        <w:t xml:space="preserve"> </w:t>
      </w:r>
      <w:r w:rsidR="00F001FF" w:rsidRPr="00E03E07">
        <w:rPr>
          <w:u w:val="double"/>
        </w:rPr>
        <w:t>containing</w:t>
      </w:r>
      <w:r w:rsidR="007F5A06" w:rsidRPr="00E03E07">
        <w:rPr>
          <w:u w:val="double"/>
        </w:rPr>
        <w:t xml:space="preserve"> a population of </w:t>
      </w:r>
      <w:r w:rsidR="007F5A06" w:rsidRPr="00E03E07">
        <w:rPr>
          <w:i/>
          <w:iCs/>
          <w:u w:val="double"/>
        </w:rPr>
        <w:t>aquatic animals</w:t>
      </w:r>
      <w:r w:rsidR="007F5A06" w:rsidRPr="00E03E07">
        <w:rPr>
          <w:u w:val="double"/>
        </w:rPr>
        <w:t xml:space="preserve"> with a distinct health status</w:t>
      </w:r>
      <w:r w:rsidR="009E7A9E" w:rsidRPr="00E03E07">
        <w:rPr>
          <w:u w:val="double"/>
        </w:rPr>
        <w:t xml:space="preserve"> for a specific </w:t>
      </w:r>
      <w:r w:rsidR="009E7A9E" w:rsidRPr="00E03E07">
        <w:rPr>
          <w:i/>
          <w:iCs/>
          <w:u w:val="double"/>
        </w:rPr>
        <w:t>disease</w:t>
      </w:r>
      <w:r w:rsidR="009E7A9E" w:rsidRPr="00E03E07">
        <w:rPr>
          <w:u w:val="double"/>
        </w:rPr>
        <w:t xml:space="preserve"> or </w:t>
      </w:r>
      <w:r w:rsidR="009E7A9E" w:rsidRPr="00E03E07">
        <w:rPr>
          <w:i/>
          <w:iCs/>
          <w:u w:val="double"/>
        </w:rPr>
        <w:t>diseases</w:t>
      </w:r>
      <w:r w:rsidR="00F711DB" w:rsidRPr="00E03E07">
        <w:rPr>
          <w:i/>
          <w:iCs/>
          <w:u w:val="double"/>
        </w:rPr>
        <w:t xml:space="preserve"> </w:t>
      </w:r>
      <w:r w:rsidR="00F711DB" w:rsidRPr="00E03E07">
        <w:rPr>
          <w:u w:val="double"/>
        </w:rPr>
        <w:t xml:space="preserve">that is established and maintained through the application </w:t>
      </w:r>
      <w:r w:rsidR="002A0098" w:rsidRPr="00E03E07">
        <w:rPr>
          <w:u w:val="double"/>
        </w:rPr>
        <w:t xml:space="preserve">of a common </w:t>
      </w:r>
      <w:r w:rsidR="002A0098" w:rsidRPr="00E03E07">
        <w:rPr>
          <w:i/>
          <w:iCs/>
          <w:u w:val="double"/>
        </w:rPr>
        <w:t>biosecurity</w:t>
      </w:r>
      <w:r w:rsidR="002A0098" w:rsidRPr="00E03E07">
        <w:rPr>
          <w:u w:val="double"/>
        </w:rPr>
        <w:t xml:space="preserve"> system, </w:t>
      </w:r>
      <w:r w:rsidR="001F401E" w:rsidRPr="00E03E07">
        <w:rPr>
          <w:u w:val="double"/>
        </w:rPr>
        <w:t>appropriate</w:t>
      </w:r>
      <w:r w:rsidR="002A0098" w:rsidRPr="00E03E07">
        <w:rPr>
          <w:u w:val="double"/>
        </w:rPr>
        <w:t xml:space="preserve"> </w:t>
      </w:r>
      <w:r w:rsidR="002A0098" w:rsidRPr="00E03E07">
        <w:rPr>
          <w:i/>
          <w:iCs/>
          <w:u w:val="double"/>
        </w:rPr>
        <w:t>surveillance</w:t>
      </w:r>
      <w:r w:rsidR="002A0098" w:rsidRPr="00E03E07">
        <w:rPr>
          <w:u w:val="double"/>
        </w:rPr>
        <w:t xml:space="preserve"> and </w:t>
      </w:r>
      <w:r w:rsidR="002A0098" w:rsidRPr="00E03E07">
        <w:rPr>
          <w:i/>
          <w:iCs/>
          <w:u w:val="double"/>
        </w:rPr>
        <w:t xml:space="preserve">disease </w:t>
      </w:r>
      <w:r w:rsidR="002A0098" w:rsidRPr="00E03E07">
        <w:rPr>
          <w:u w:val="double"/>
        </w:rPr>
        <w:t xml:space="preserve">control measures. </w:t>
      </w:r>
    </w:p>
    <w:p w14:paraId="268BA39C" w14:textId="37AA29E3" w:rsidR="001D2E24" w:rsidRPr="006E2896" w:rsidRDefault="001342F9" w:rsidP="00AB55CB">
      <w:pPr>
        <w:pStyle w:val="WOAHListNumberedPara"/>
        <w:ind w:firstLine="0"/>
        <w:rPr>
          <w:color w:val="27282A"/>
          <w:lang w:val="en-US" w:eastAsia="fr-FR"/>
        </w:rPr>
      </w:pPr>
      <w:r w:rsidRPr="006E2896">
        <w:rPr>
          <w:strike/>
        </w:rPr>
        <w:t xml:space="preserve">means one or more </w:t>
      </w:r>
      <w:r w:rsidRPr="006E2896">
        <w:rPr>
          <w:i/>
          <w:iCs/>
          <w:strike/>
        </w:rPr>
        <w:t>aquaculture establishments</w:t>
      </w:r>
      <w:r w:rsidRPr="006E2896">
        <w:rPr>
          <w:strike/>
        </w:rPr>
        <w:t xml:space="preserve"> under a common </w:t>
      </w:r>
      <w:r w:rsidRPr="006E2896">
        <w:rPr>
          <w:i/>
          <w:iCs/>
          <w:strike/>
        </w:rPr>
        <w:t>biosecurity</w:t>
      </w:r>
      <w:r w:rsidRPr="006E2896">
        <w:rPr>
          <w:strike/>
        </w:rPr>
        <w:t xml:space="preserve"> management system containing an </w:t>
      </w:r>
      <w:r w:rsidRPr="006E2896">
        <w:rPr>
          <w:i/>
          <w:iCs/>
          <w:strike/>
        </w:rPr>
        <w:t>aquatic animal</w:t>
      </w:r>
      <w:r w:rsidRPr="006E2896">
        <w:rPr>
          <w:strike/>
        </w:rPr>
        <w:t xml:space="preserve"> population with a distinct health status with respect to a specific </w:t>
      </w:r>
      <w:r w:rsidRPr="006E2896">
        <w:rPr>
          <w:i/>
          <w:iCs/>
          <w:strike/>
        </w:rPr>
        <w:t>disease</w:t>
      </w:r>
      <w:r w:rsidRPr="006E2896">
        <w:rPr>
          <w:strike/>
        </w:rPr>
        <w:t xml:space="preserve"> or </w:t>
      </w:r>
      <w:r w:rsidRPr="006E2896">
        <w:rPr>
          <w:i/>
          <w:iCs/>
          <w:strike/>
        </w:rPr>
        <w:t>diseases</w:t>
      </w:r>
      <w:r w:rsidRPr="006E2896">
        <w:rPr>
          <w:strike/>
        </w:rPr>
        <w:t xml:space="preserve"> for which required </w:t>
      </w:r>
      <w:r w:rsidRPr="006E2896">
        <w:rPr>
          <w:i/>
          <w:iCs/>
          <w:strike/>
        </w:rPr>
        <w:t xml:space="preserve">surveillance </w:t>
      </w:r>
      <w:r w:rsidRPr="006E2896">
        <w:rPr>
          <w:strike/>
        </w:rPr>
        <w:t xml:space="preserve">and control measures are applied and </w:t>
      </w:r>
      <w:r w:rsidRPr="006E2896">
        <w:rPr>
          <w:i/>
          <w:iCs/>
          <w:strike/>
        </w:rPr>
        <w:t>basic biosecurity conditions</w:t>
      </w:r>
      <w:r w:rsidRPr="006E2896">
        <w:rPr>
          <w:strike/>
        </w:rPr>
        <w:t xml:space="preserve"> are met for the purpose of </w:t>
      </w:r>
      <w:r w:rsidRPr="006E2896">
        <w:rPr>
          <w:i/>
          <w:iCs/>
          <w:strike/>
        </w:rPr>
        <w:t>international trade</w:t>
      </w:r>
      <w:r w:rsidRPr="006E2896">
        <w:rPr>
          <w:strike/>
        </w:rPr>
        <w:t xml:space="preserve">. Such must be clearly documented by the </w:t>
      </w:r>
      <w:r w:rsidRPr="006E2896">
        <w:rPr>
          <w:i/>
          <w:iCs/>
          <w:strike/>
        </w:rPr>
        <w:t>Competent Authority(ies)</w:t>
      </w:r>
      <w:r w:rsidRPr="006E2896">
        <w:rPr>
          <w:strike/>
        </w:rPr>
        <w:t>.</w:t>
      </w:r>
    </w:p>
    <w:p w14:paraId="7D8599DC" w14:textId="77777777" w:rsidR="00DA49F4" w:rsidRDefault="00DA49F4" w:rsidP="00DA49F4">
      <w:pPr>
        <w:pStyle w:val="WOAHArticleNumber"/>
        <w:rPr>
          <w:lang w:val="fr-FR" w:eastAsia="fr-FR"/>
        </w:rPr>
      </w:pPr>
      <w:r w:rsidRPr="00CB2132">
        <w:rPr>
          <w:lang w:val="fr-FR" w:eastAsia="fr-FR"/>
        </w:rPr>
        <w:t>[…]</w:t>
      </w:r>
    </w:p>
    <w:p w14:paraId="56105749" w14:textId="1B1B6169" w:rsidR="001D2E24" w:rsidRPr="00DA49F4" w:rsidRDefault="00DA49F4" w:rsidP="00DA49F4">
      <w:pPr>
        <w:pStyle w:val="WOAHArticleNumber"/>
        <w:rPr>
          <w:lang w:eastAsia="fr-FR"/>
        </w:rPr>
      </w:pPr>
      <w:r>
        <w:rPr>
          <w:lang w:eastAsia="fr-FR"/>
        </w:rPr>
        <w:t>_____________</w:t>
      </w:r>
    </w:p>
    <w:sectPr w:rsidR="001D2E24" w:rsidRPr="00DA49F4" w:rsidSect="00815727">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374C7" w14:textId="77777777" w:rsidR="006009AB" w:rsidRDefault="006009AB" w:rsidP="003C2943">
      <w:pPr>
        <w:spacing w:after="0" w:line="240" w:lineRule="auto"/>
      </w:pPr>
      <w:r>
        <w:separator/>
      </w:r>
    </w:p>
    <w:p w14:paraId="4B83EA82" w14:textId="77777777" w:rsidR="006009AB" w:rsidRDefault="006009AB"/>
  </w:endnote>
  <w:endnote w:type="continuationSeparator" w:id="0">
    <w:p w14:paraId="052BAB16" w14:textId="77777777" w:rsidR="006009AB" w:rsidRDefault="006009AB" w:rsidP="003C2943">
      <w:pPr>
        <w:spacing w:after="0" w:line="240" w:lineRule="auto"/>
      </w:pPr>
      <w:r>
        <w:continuationSeparator/>
      </w:r>
    </w:p>
    <w:p w14:paraId="774F23A3" w14:textId="77777777" w:rsidR="006009AB" w:rsidRDefault="006009AB"/>
  </w:endnote>
  <w:endnote w:type="continuationNotice" w:id="1">
    <w:p w14:paraId="38F49BA0" w14:textId="77777777" w:rsidR="006009AB" w:rsidRDefault="006009AB">
      <w:pPr>
        <w:spacing w:after="0" w:line="240" w:lineRule="auto"/>
      </w:pPr>
    </w:p>
    <w:p w14:paraId="1B0311CF" w14:textId="77777777" w:rsidR="006009AB" w:rsidRDefault="00600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25C00" w:rsidRPr="00305B67" w14:paraId="6E2B67DC" w14:textId="77777777" w:rsidTr="00570D81">
      <w:trPr>
        <w:jc w:val="center"/>
      </w:trPr>
      <w:tc>
        <w:tcPr>
          <w:tcW w:w="288" w:type="dxa"/>
        </w:tcPr>
        <w:p w14:paraId="427739C2" w14:textId="77777777" w:rsidR="00525C00" w:rsidRPr="00305B67" w:rsidRDefault="00525C00" w:rsidP="00525C00">
          <w:pPr>
            <w:tabs>
              <w:tab w:val="center" w:pos="4536"/>
              <w:tab w:val="right" w:pos="9072"/>
            </w:tabs>
            <w:spacing w:before="360"/>
            <w:rPr>
              <w:rFonts w:ascii="Arial" w:hAnsi="Arial" w:cs="Arial"/>
              <w:sz w:val="18"/>
              <w:szCs w:val="18"/>
              <w:lang w:val="en-GB"/>
            </w:rPr>
          </w:pPr>
        </w:p>
      </w:tc>
      <w:tc>
        <w:tcPr>
          <w:tcW w:w="9897" w:type="dxa"/>
        </w:tcPr>
        <w:p w14:paraId="72EFAC41" w14:textId="5C93CCE5" w:rsidR="00525C00" w:rsidRPr="00305B67" w:rsidRDefault="00525C00" w:rsidP="00525C0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9A449C">
            <w:rPr>
              <w:rFonts w:ascii="Arial" w:hAnsi="Arial" w:cs="Arial"/>
              <w:sz w:val="18"/>
              <w:szCs w:val="18"/>
              <w:lang w:val="en-US"/>
            </w:rPr>
            <w:t>February</w:t>
          </w:r>
          <w:r w:rsidRPr="00305B67">
            <w:rPr>
              <w:rFonts w:ascii="Arial" w:hAnsi="Arial" w:cs="Arial"/>
              <w:sz w:val="18"/>
              <w:szCs w:val="18"/>
              <w:lang w:val="en-US"/>
            </w:rPr>
            <w:t xml:space="preserve"> 202</w:t>
          </w:r>
          <w:r w:rsidR="009A449C">
            <w:rPr>
              <w:rFonts w:ascii="Arial" w:hAnsi="Arial" w:cs="Arial"/>
              <w:sz w:val="18"/>
              <w:szCs w:val="18"/>
              <w:lang w:val="en-US"/>
            </w:rPr>
            <w:t>5</w:t>
          </w:r>
        </w:p>
      </w:tc>
      <w:tc>
        <w:tcPr>
          <w:tcW w:w="217" w:type="dxa"/>
        </w:tcPr>
        <w:p w14:paraId="6FB01F37" w14:textId="77777777" w:rsidR="00525C00" w:rsidRPr="00305B67" w:rsidRDefault="00525C00" w:rsidP="00525C0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2AA6682" w14:textId="77777777" w:rsidR="00525C00" w:rsidRPr="00305B67" w:rsidRDefault="00525C00" w:rsidP="00525C00">
          <w:pPr>
            <w:tabs>
              <w:tab w:val="right" w:pos="9072"/>
            </w:tabs>
            <w:spacing w:before="360"/>
            <w:jc w:val="right"/>
            <w:rPr>
              <w:rFonts w:ascii="Arial" w:hAnsi="Arial" w:cs="Arial"/>
              <w:sz w:val="18"/>
              <w:szCs w:val="18"/>
              <w:lang w:val="en-GB"/>
            </w:rPr>
          </w:pPr>
        </w:p>
      </w:tc>
    </w:tr>
  </w:tbl>
  <w:p w14:paraId="77B375AC" w14:textId="77777777" w:rsidR="00C472EF" w:rsidRPr="00525C00" w:rsidRDefault="00C472EF" w:rsidP="00525C0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BC944" w14:textId="77777777" w:rsidR="006009AB" w:rsidRDefault="006009AB" w:rsidP="003C2943">
      <w:pPr>
        <w:spacing w:after="0" w:line="240" w:lineRule="auto"/>
      </w:pPr>
      <w:r>
        <w:separator/>
      </w:r>
    </w:p>
    <w:p w14:paraId="3CE4E848" w14:textId="77777777" w:rsidR="006009AB" w:rsidRDefault="006009AB"/>
  </w:footnote>
  <w:footnote w:type="continuationSeparator" w:id="0">
    <w:p w14:paraId="59BBA14D" w14:textId="77777777" w:rsidR="006009AB" w:rsidRDefault="006009AB" w:rsidP="003C2943">
      <w:pPr>
        <w:spacing w:after="0" w:line="240" w:lineRule="auto"/>
      </w:pPr>
      <w:r>
        <w:continuationSeparator/>
      </w:r>
    </w:p>
    <w:p w14:paraId="0E27F712" w14:textId="77777777" w:rsidR="006009AB" w:rsidRDefault="006009AB"/>
  </w:footnote>
  <w:footnote w:type="continuationNotice" w:id="1">
    <w:p w14:paraId="1EFE79B7" w14:textId="77777777" w:rsidR="006009AB" w:rsidRDefault="006009AB">
      <w:pPr>
        <w:spacing w:after="0" w:line="240" w:lineRule="auto"/>
      </w:pPr>
    </w:p>
    <w:p w14:paraId="23902BE3" w14:textId="77777777" w:rsidR="006009AB" w:rsidRDefault="00600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314A9" w:rsidRPr="00312032" w14:paraId="7DF0F267" w14:textId="77777777" w:rsidTr="00570D81">
      <w:trPr>
        <w:trHeight w:val="58"/>
        <w:jc w:val="center"/>
      </w:trPr>
      <w:tc>
        <w:tcPr>
          <w:tcW w:w="10774" w:type="dxa"/>
        </w:tcPr>
        <w:p w14:paraId="2C02AE99" w14:textId="77777777" w:rsidR="008314A9" w:rsidRPr="00312032" w:rsidRDefault="008314A9" w:rsidP="008314A9">
          <w:pPr>
            <w:tabs>
              <w:tab w:val="left" w:pos="8151"/>
            </w:tabs>
            <w:spacing w:after="240"/>
            <w:rPr>
              <w:rFonts w:ascii="Arial" w:hAnsi="Arial" w:cs="Arial"/>
              <w:lang w:val="en-GB"/>
            </w:rPr>
          </w:pPr>
          <w:r w:rsidRPr="00312032">
            <w:rPr>
              <w:rFonts w:ascii="Arial" w:hAnsi="Arial" w:cs="Arial"/>
              <w:lang w:val="en-GB"/>
            </w:rPr>
            <w:tab/>
          </w:r>
        </w:p>
      </w:tc>
    </w:tr>
  </w:tbl>
  <w:p w14:paraId="1C00A233" w14:textId="77777777" w:rsidR="00030305" w:rsidRPr="008314A9" w:rsidRDefault="00030305" w:rsidP="00831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r>
      <w:rPr>
        <w:szCs w:val="16"/>
      </w:rPr>
      <w:t>Marteilia refringens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0305"/>
    <w:rsid w:val="00031D49"/>
    <w:rsid w:val="0003541B"/>
    <w:rsid w:val="00040ABA"/>
    <w:rsid w:val="0004177B"/>
    <w:rsid w:val="00042F74"/>
    <w:rsid w:val="000476AC"/>
    <w:rsid w:val="0005314F"/>
    <w:rsid w:val="00053706"/>
    <w:rsid w:val="000565AF"/>
    <w:rsid w:val="00056C9D"/>
    <w:rsid w:val="0006046A"/>
    <w:rsid w:val="00061B64"/>
    <w:rsid w:val="00076C7D"/>
    <w:rsid w:val="000861DF"/>
    <w:rsid w:val="000873E6"/>
    <w:rsid w:val="00093853"/>
    <w:rsid w:val="000A1D2A"/>
    <w:rsid w:val="000A5757"/>
    <w:rsid w:val="000A6ABD"/>
    <w:rsid w:val="000B0AF3"/>
    <w:rsid w:val="000B5EFB"/>
    <w:rsid w:val="000C7426"/>
    <w:rsid w:val="000D030B"/>
    <w:rsid w:val="000D54D8"/>
    <w:rsid w:val="000D5A9B"/>
    <w:rsid w:val="000E5E79"/>
    <w:rsid w:val="000E5FD6"/>
    <w:rsid w:val="000F0470"/>
    <w:rsid w:val="000F2831"/>
    <w:rsid w:val="000F2943"/>
    <w:rsid w:val="000F6BF7"/>
    <w:rsid w:val="00101F14"/>
    <w:rsid w:val="0010383B"/>
    <w:rsid w:val="00111A3D"/>
    <w:rsid w:val="00123EA8"/>
    <w:rsid w:val="001342F9"/>
    <w:rsid w:val="00137DD6"/>
    <w:rsid w:val="00143AB3"/>
    <w:rsid w:val="00152F06"/>
    <w:rsid w:val="00157646"/>
    <w:rsid w:val="001602D9"/>
    <w:rsid w:val="0017477E"/>
    <w:rsid w:val="001762E3"/>
    <w:rsid w:val="00177D9C"/>
    <w:rsid w:val="00181257"/>
    <w:rsid w:val="001837CF"/>
    <w:rsid w:val="00184E89"/>
    <w:rsid w:val="00186FA1"/>
    <w:rsid w:val="0019334E"/>
    <w:rsid w:val="00197580"/>
    <w:rsid w:val="001A0A5A"/>
    <w:rsid w:val="001A788E"/>
    <w:rsid w:val="001B1A24"/>
    <w:rsid w:val="001C610D"/>
    <w:rsid w:val="001D105A"/>
    <w:rsid w:val="001D2E24"/>
    <w:rsid w:val="001D5B8A"/>
    <w:rsid w:val="001E0C40"/>
    <w:rsid w:val="001E1C03"/>
    <w:rsid w:val="001E2070"/>
    <w:rsid w:val="001E7425"/>
    <w:rsid w:val="001F401E"/>
    <w:rsid w:val="001F40E4"/>
    <w:rsid w:val="002001E1"/>
    <w:rsid w:val="002064D9"/>
    <w:rsid w:val="00214AEA"/>
    <w:rsid w:val="00215C81"/>
    <w:rsid w:val="00216833"/>
    <w:rsid w:val="002230DF"/>
    <w:rsid w:val="00223190"/>
    <w:rsid w:val="00225BC1"/>
    <w:rsid w:val="00231106"/>
    <w:rsid w:val="00232B26"/>
    <w:rsid w:val="00233250"/>
    <w:rsid w:val="00235BFD"/>
    <w:rsid w:val="00252F9B"/>
    <w:rsid w:val="00255151"/>
    <w:rsid w:val="002570FD"/>
    <w:rsid w:val="00262E63"/>
    <w:rsid w:val="00271FCD"/>
    <w:rsid w:val="00280271"/>
    <w:rsid w:val="00282BFB"/>
    <w:rsid w:val="002901D1"/>
    <w:rsid w:val="00293848"/>
    <w:rsid w:val="002977FC"/>
    <w:rsid w:val="00297F86"/>
    <w:rsid w:val="002A0098"/>
    <w:rsid w:val="002B7092"/>
    <w:rsid w:val="002C0883"/>
    <w:rsid w:val="002C3981"/>
    <w:rsid w:val="002F3452"/>
    <w:rsid w:val="002F6205"/>
    <w:rsid w:val="002F7ABF"/>
    <w:rsid w:val="00306032"/>
    <w:rsid w:val="0031457D"/>
    <w:rsid w:val="00316AA6"/>
    <w:rsid w:val="0032786A"/>
    <w:rsid w:val="003336A8"/>
    <w:rsid w:val="00337E4A"/>
    <w:rsid w:val="003410A6"/>
    <w:rsid w:val="0034518A"/>
    <w:rsid w:val="0034580A"/>
    <w:rsid w:val="0034675D"/>
    <w:rsid w:val="00353EAC"/>
    <w:rsid w:val="00354B1A"/>
    <w:rsid w:val="003560AC"/>
    <w:rsid w:val="00357B84"/>
    <w:rsid w:val="003631D7"/>
    <w:rsid w:val="003647D3"/>
    <w:rsid w:val="00382ECF"/>
    <w:rsid w:val="00386AAC"/>
    <w:rsid w:val="00387327"/>
    <w:rsid w:val="003A1046"/>
    <w:rsid w:val="003A21D5"/>
    <w:rsid w:val="003A3C10"/>
    <w:rsid w:val="003A5AD0"/>
    <w:rsid w:val="003B3447"/>
    <w:rsid w:val="003C0F0C"/>
    <w:rsid w:val="003C1C7D"/>
    <w:rsid w:val="003C2943"/>
    <w:rsid w:val="003C6EAB"/>
    <w:rsid w:val="003E3D46"/>
    <w:rsid w:val="003F5702"/>
    <w:rsid w:val="003F74D8"/>
    <w:rsid w:val="004024FD"/>
    <w:rsid w:val="004032AA"/>
    <w:rsid w:val="004145F5"/>
    <w:rsid w:val="00414C9C"/>
    <w:rsid w:val="004157C3"/>
    <w:rsid w:val="00417415"/>
    <w:rsid w:val="004217AC"/>
    <w:rsid w:val="00423BB0"/>
    <w:rsid w:val="00425D87"/>
    <w:rsid w:val="00433A9F"/>
    <w:rsid w:val="00435E26"/>
    <w:rsid w:val="00445BE2"/>
    <w:rsid w:val="00446133"/>
    <w:rsid w:val="004531D5"/>
    <w:rsid w:val="00453B0D"/>
    <w:rsid w:val="00461CED"/>
    <w:rsid w:val="00480AC4"/>
    <w:rsid w:val="00496459"/>
    <w:rsid w:val="004A3175"/>
    <w:rsid w:val="004B261C"/>
    <w:rsid w:val="004B2733"/>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5C00"/>
    <w:rsid w:val="00527197"/>
    <w:rsid w:val="0053012E"/>
    <w:rsid w:val="005401E2"/>
    <w:rsid w:val="00541035"/>
    <w:rsid w:val="00544541"/>
    <w:rsid w:val="005470C4"/>
    <w:rsid w:val="00550F1E"/>
    <w:rsid w:val="0055649F"/>
    <w:rsid w:val="00556532"/>
    <w:rsid w:val="005633E6"/>
    <w:rsid w:val="00571654"/>
    <w:rsid w:val="0057501E"/>
    <w:rsid w:val="005876AA"/>
    <w:rsid w:val="00587841"/>
    <w:rsid w:val="00591E26"/>
    <w:rsid w:val="005A2222"/>
    <w:rsid w:val="005A49EE"/>
    <w:rsid w:val="005A6E8A"/>
    <w:rsid w:val="005B32CD"/>
    <w:rsid w:val="005B33AB"/>
    <w:rsid w:val="005B7E2B"/>
    <w:rsid w:val="005C20DB"/>
    <w:rsid w:val="005C26A3"/>
    <w:rsid w:val="005C5902"/>
    <w:rsid w:val="005C6815"/>
    <w:rsid w:val="005D36B2"/>
    <w:rsid w:val="005E0077"/>
    <w:rsid w:val="005E40E7"/>
    <w:rsid w:val="005F5F47"/>
    <w:rsid w:val="006009AB"/>
    <w:rsid w:val="00601EF5"/>
    <w:rsid w:val="006041D3"/>
    <w:rsid w:val="00611FF3"/>
    <w:rsid w:val="00612D89"/>
    <w:rsid w:val="0062094E"/>
    <w:rsid w:val="00631187"/>
    <w:rsid w:val="0063167D"/>
    <w:rsid w:val="0063320C"/>
    <w:rsid w:val="006472E3"/>
    <w:rsid w:val="006529A4"/>
    <w:rsid w:val="00652FD9"/>
    <w:rsid w:val="0066211A"/>
    <w:rsid w:val="006626C9"/>
    <w:rsid w:val="006679B4"/>
    <w:rsid w:val="006802A1"/>
    <w:rsid w:val="00683CC3"/>
    <w:rsid w:val="00692DA1"/>
    <w:rsid w:val="00693E12"/>
    <w:rsid w:val="00696EF4"/>
    <w:rsid w:val="006A04A0"/>
    <w:rsid w:val="006A5A8E"/>
    <w:rsid w:val="006B6390"/>
    <w:rsid w:val="006B7842"/>
    <w:rsid w:val="006C26A8"/>
    <w:rsid w:val="006C364A"/>
    <w:rsid w:val="006C47BA"/>
    <w:rsid w:val="006C784D"/>
    <w:rsid w:val="006D7CE0"/>
    <w:rsid w:val="006E0950"/>
    <w:rsid w:val="006E2896"/>
    <w:rsid w:val="006E3DD6"/>
    <w:rsid w:val="006E5A9B"/>
    <w:rsid w:val="006E6345"/>
    <w:rsid w:val="006E6AB1"/>
    <w:rsid w:val="006E700B"/>
    <w:rsid w:val="006F36DF"/>
    <w:rsid w:val="00711896"/>
    <w:rsid w:val="007126FB"/>
    <w:rsid w:val="00712E3B"/>
    <w:rsid w:val="00722DB5"/>
    <w:rsid w:val="007236F4"/>
    <w:rsid w:val="00725818"/>
    <w:rsid w:val="00725D81"/>
    <w:rsid w:val="0072716A"/>
    <w:rsid w:val="00745B6B"/>
    <w:rsid w:val="0074695C"/>
    <w:rsid w:val="0075203D"/>
    <w:rsid w:val="0075664A"/>
    <w:rsid w:val="00795214"/>
    <w:rsid w:val="007A1316"/>
    <w:rsid w:val="007A17E8"/>
    <w:rsid w:val="007A69C0"/>
    <w:rsid w:val="007B6CDC"/>
    <w:rsid w:val="007B765F"/>
    <w:rsid w:val="007C2BE1"/>
    <w:rsid w:val="007C4440"/>
    <w:rsid w:val="007E17A5"/>
    <w:rsid w:val="007E2E37"/>
    <w:rsid w:val="007E4828"/>
    <w:rsid w:val="007F0E7F"/>
    <w:rsid w:val="007F276C"/>
    <w:rsid w:val="007F3C01"/>
    <w:rsid w:val="007F5A06"/>
    <w:rsid w:val="0080479A"/>
    <w:rsid w:val="0080777F"/>
    <w:rsid w:val="008104BE"/>
    <w:rsid w:val="008136CB"/>
    <w:rsid w:val="00815727"/>
    <w:rsid w:val="0082228C"/>
    <w:rsid w:val="0082757A"/>
    <w:rsid w:val="008314A9"/>
    <w:rsid w:val="008338FF"/>
    <w:rsid w:val="008345E6"/>
    <w:rsid w:val="00834669"/>
    <w:rsid w:val="008356F3"/>
    <w:rsid w:val="008474AF"/>
    <w:rsid w:val="008611F2"/>
    <w:rsid w:val="00867506"/>
    <w:rsid w:val="00871D7A"/>
    <w:rsid w:val="00872791"/>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1560C"/>
    <w:rsid w:val="009221CB"/>
    <w:rsid w:val="0092445B"/>
    <w:rsid w:val="00927BC3"/>
    <w:rsid w:val="00930EF2"/>
    <w:rsid w:val="00932E36"/>
    <w:rsid w:val="00936CC8"/>
    <w:rsid w:val="009442FD"/>
    <w:rsid w:val="00953EB1"/>
    <w:rsid w:val="009567D1"/>
    <w:rsid w:val="009608DB"/>
    <w:rsid w:val="009659D3"/>
    <w:rsid w:val="00966831"/>
    <w:rsid w:val="00970F38"/>
    <w:rsid w:val="00984D6B"/>
    <w:rsid w:val="00986739"/>
    <w:rsid w:val="00990843"/>
    <w:rsid w:val="00991353"/>
    <w:rsid w:val="009941E4"/>
    <w:rsid w:val="00994C52"/>
    <w:rsid w:val="009A0ED3"/>
    <w:rsid w:val="009A2249"/>
    <w:rsid w:val="009A449C"/>
    <w:rsid w:val="009A6351"/>
    <w:rsid w:val="009B3A89"/>
    <w:rsid w:val="009B4578"/>
    <w:rsid w:val="009C47DF"/>
    <w:rsid w:val="009D7432"/>
    <w:rsid w:val="009E764A"/>
    <w:rsid w:val="009E7A9E"/>
    <w:rsid w:val="009F0E90"/>
    <w:rsid w:val="009F225A"/>
    <w:rsid w:val="009F4511"/>
    <w:rsid w:val="00A01FB8"/>
    <w:rsid w:val="00A0276D"/>
    <w:rsid w:val="00A029D4"/>
    <w:rsid w:val="00A10C31"/>
    <w:rsid w:val="00A10E47"/>
    <w:rsid w:val="00A117DA"/>
    <w:rsid w:val="00A13FFB"/>
    <w:rsid w:val="00A16D08"/>
    <w:rsid w:val="00A21A84"/>
    <w:rsid w:val="00A252FF"/>
    <w:rsid w:val="00A323AD"/>
    <w:rsid w:val="00A34399"/>
    <w:rsid w:val="00A3475B"/>
    <w:rsid w:val="00A43C54"/>
    <w:rsid w:val="00A52163"/>
    <w:rsid w:val="00A5721B"/>
    <w:rsid w:val="00A6184D"/>
    <w:rsid w:val="00A62D99"/>
    <w:rsid w:val="00A653B3"/>
    <w:rsid w:val="00A70C06"/>
    <w:rsid w:val="00A71394"/>
    <w:rsid w:val="00A718AE"/>
    <w:rsid w:val="00A80650"/>
    <w:rsid w:val="00A87ACD"/>
    <w:rsid w:val="00A90369"/>
    <w:rsid w:val="00A92E05"/>
    <w:rsid w:val="00A97E46"/>
    <w:rsid w:val="00AA6618"/>
    <w:rsid w:val="00AB1704"/>
    <w:rsid w:val="00AB55CB"/>
    <w:rsid w:val="00AC008A"/>
    <w:rsid w:val="00AC04B8"/>
    <w:rsid w:val="00AC0B65"/>
    <w:rsid w:val="00AC178E"/>
    <w:rsid w:val="00AC7FB8"/>
    <w:rsid w:val="00AE7B48"/>
    <w:rsid w:val="00AF4647"/>
    <w:rsid w:val="00B071CE"/>
    <w:rsid w:val="00B13E6D"/>
    <w:rsid w:val="00B2293C"/>
    <w:rsid w:val="00B23F2C"/>
    <w:rsid w:val="00B25FF0"/>
    <w:rsid w:val="00B262BA"/>
    <w:rsid w:val="00B414A7"/>
    <w:rsid w:val="00B437E8"/>
    <w:rsid w:val="00B453FD"/>
    <w:rsid w:val="00B47DA3"/>
    <w:rsid w:val="00B62EF6"/>
    <w:rsid w:val="00B63BF1"/>
    <w:rsid w:val="00B8531A"/>
    <w:rsid w:val="00B85CF0"/>
    <w:rsid w:val="00B93871"/>
    <w:rsid w:val="00BA5503"/>
    <w:rsid w:val="00BB0212"/>
    <w:rsid w:val="00BB5221"/>
    <w:rsid w:val="00BB659B"/>
    <w:rsid w:val="00BB65BE"/>
    <w:rsid w:val="00BB7110"/>
    <w:rsid w:val="00BC070A"/>
    <w:rsid w:val="00BD305F"/>
    <w:rsid w:val="00BD3579"/>
    <w:rsid w:val="00BE372A"/>
    <w:rsid w:val="00BF1B0C"/>
    <w:rsid w:val="00BF1F72"/>
    <w:rsid w:val="00BF4F99"/>
    <w:rsid w:val="00C00011"/>
    <w:rsid w:val="00C01D6A"/>
    <w:rsid w:val="00C01DCE"/>
    <w:rsid w:val="00C07CF4"/>
    <w:rsid w:val="00C11EFC"/>
    <w:rsid w:val="00C16159"/>
    <w:rsid w:val="00C2062B"/>
    <w:rsid w:val="00C25511"/>
    <w:rsid w:val="00C2582D"/>
    <w:rsid w:val="00C260F6"/>
    <w:rsid w:val="00C328AC"/>
    <w:rsid w:val="00C40619"/>
    <w:rsid w:val="00C472EF"/>
    <w:rsid w:val="00C532A8"/>
    <w:rsid w:val="00C6120C"/>
    <w:rsid w:val="00C62C70"/>
    <w:rsid w:val="00C63250"/>
    <w:rsid w:val="00C756DE"/>
    <w:rsid w:val="00C83503"/>
    <w:rsid w:val="00C84F1E"/>
    <w:rsid w:val="00C92675"/>
    <w:rsid w:val="00CA2661"/>
    <w:rsid w:val="00CB4DC8"/>
    <w:rsid w:val="00CB60E0"/>
    <w:rsid w:val="00CD2605"/>
    <w:rsid w:val="00CD307B"/>
    <w:rsid w:val="00CF0C05"/>
    <w:rsid w:val="00CF2D70"/>
    <w:rsid w:val="00CF4423"/>
    <w:rsid w:val="00CF6CC1"/>
    <w:rsid w:val="00CF757A"/>
    <w:rsid w:val="00D22772"/>
    <w:rsid w:val="00D2774A"/>
    <w:rsid w:val="00D34EC2"/>
    <w:rsid w:val="00D61334"/>
    <w:rsid w:val="00D6315B"/>
    <w:rsid w:val="00D66521"/>
    <w:rsid w:val="00D74EB3"/>
    <w:rsid w:val="00D77671"/>
    <w:rsid w:val="00D7794B"/>
    <w:rsid w:val="00D81597"/>
    <w:rsid w:val="00D818FB"/>
    <w:rsid w:val="00D84E24"/>
    <w:rsid w:val="00D91B9E"/>
    <w:rsid w:val="00D91C24"/>
    <w:rsid w:val="00DA0864"/>
    <w:rsid w:val="00DA49F4"/>
    <w:rsid w:val="00DB032A"/>
    <w:rsid w:val="00DC06A8"/>
    <w:rsid w:val="00DC4ACB"/>
    <w:rsid w:val="00DD5EF2"/>
    <w:rsid w:val="00DE6806"/>
    <w:rsid w:val="00DF2883"/>
    <w:rsid w:val="00DF2939"/>
    <w:rsid w:val="00DF7491"/>
    <w:rsid w:val="00E00D4B"/>
    <w:rsid w:val="00E03E07"/>
    <w:rsid w:val="00E12AF9"/>
    <w:rsid w:val="00E21B00"/>
    <w:rsid w:val="00E224CC"/>
    <w:rsid w:val="00E435BC"/>
    <w:rsid w:val="00E454C5"/>
    <w:rsid w:val="00E514D4"/>
    <w:rsid w:val="00E54AF2"/>
    <w:rsid w:val="00E57C94"/>
    <w:rsid w:val="00E600DA"/>
    <w:rsid w:val="00E73275"/>
    <w:rsid w:val="00E754BE"/>
    <w:rsid w:val="00E772B2"/>
    <w:rsid w:val="00E8354D"/>
    <w:rsid w:val="00E8463A"/>
    <w:rsid w:val="00E86AD4"/>
    <w:rsid w:val="00E94336"/>
    <w:rsid w:val="00EB0230"/>
    <w:rsid w:val="00EB0B40"/>
    <w:rsid w:val="00EC1D4C"/>
    <w:rsid w:val="00EC4931"/>
    <w:rsid w:val="00EC5EF8"/>
    <w:rsid w:val="00ED1C6A"/>
    <w:rsid w:val="00ED248B"/>
    <w:rsid w:val="00ED28EA"/>
    <w:rsid w:val="00ED6B23"/>
    <w:rsid w:val="00EE1902"/>
    <w:rsid w:val="00EF0173"/>
    <w:rsid w:val="00EF1836"/>
    <w:rsid w:val="00EF1A3A"/>
    <w:rsid w:val="00EF3185"/>
    <w:rsid w:val="00EF5B4C"/>
    <w:rsid w:val="00F001FF"/>
    <w:rsid w:val="00F01589"/>
    <w:rsid w:val="00F028C0"/>
    <w:rsid w:val="00F148FB"/>
    <w:rsid w:val="00F20DDE"/>
    <w:rsid w:val="00F2428D"/>
    <w:rsid w:val="00F43984"/>
    <w:rsid w:val="00F64027"/>
    <w:rsid w:val="00F676A8"/>
    <w:rsid w:val="00F711DB"/>
    <w:rsid w:val="00F81664"/>
    <w:rsid w:val="00F832DA"/>
    <w:rsid w:val="00F8405A"/>
    <w:rsid w:val="00F95271"/>
    <w:rsid w:val="00FB1222"/>
    <w:rsid w:val="00FD4F6C"/>
    <w:rsid w:val="00FE6FFC"/>
    <w:rsid w:val="00FF364F"/>
    <w:rsid w:val="00FF4C9E"/>
    <w:rsid w:val="00FF59F6"/>
    <w:rsid w:val="00FF685F"/>
    <w:rsid w:val="00FF6A42"/>
    <w:rsid w:val="0827B6CF"/>
    <w:rsid w:val="64FC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3647D3"/>
    <w:pPr>
      <w:keepNext/>
      <w:keepLines/>
      <w:spacing w:before="240" w:after="480" w:line="240" w:lineRule="auto"/>
      <w:jc w:val="center"/>
      <w:outlineLvl w:val="0"/>
    </w:pPr>
    <w:rPr>
      <w:rFonts w:ascii="Arial" w:eastAsia="Yu Gothic Light" w:hAnsi="Arial" w:cs="Arial"/>
      <w:b/>
      <w:bCs/>
      <w:iCs/>
      <w:sz w:val="20"/>
      <w:szCs w:val="20"/>
      <w:lang w:val="en-GB"/>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5876AA"/>
    <w:pPr>
      <w:spacing w:before="0" w:after="240" w:line="240" w:lineRule="auto"/>
      <w:jc w:val="center"/>
      <w:outlineLvl w:val="9"/>
    </w:pPr>
    <w:rPr>
      <w:rFonts w:ascii="Arial" w:hAnsi="Arial" w:cs="Arial"/>
      <w:i w:val="0"/>
      <w:color w:val="auto"/>
      <w:spacing w:val="40"/>
      <w:sz w:val="28"/>
      <w:szCs w:val="28"/>
      <w:lang w:val="en-GB"/>
    </w:rPr>
  </w:style>
  <w:style w:type="paragraph" w:customStyle="1" w:styleId="WOAHArticleNumber">
    <w:name w:val="WOAH_Article Number"/>
    <w:basedOn w:val="WOAHArticleText"/>
    <w:qFormat/>
    <w:rsid w:val="005876AA"/>
    <w:pPr>
      <w:jc w:val="center"/>
    </w:pPr>
  </w:style>
  <w:style w:type="paragraph" w:customStyle="1" w:styleId="WOAHArticleText">
    <w:name w:val="WOAH_Article Text"/>
    <w:basedOn w:val="Normal"/>
    <w:qFormat/>
    <w:rsid w:val="006E2896"/>
    <w:pPr>
      <w:spacing w:after="240" w:line="240" w:lineRule="auto"/>
      <w:jc w:val="both"/>
    </w:pPr>
    <w:rPr>
      <w:rFonts w:ascii="Arial" w:hAnsi="Arial" w:cs="Arial"/>
      <w:sz w:val="20"/>
      <w:szCs w:val="20"/>
      <w:lang w:val="en-NZ"/>
    </w:rPr>
  </w:style>
  <w:style w:type="paragraph" w:customStyle="1" w:styleId="WOAHListNumberedPara">
    <w:name w:val="WOAH_List_Numbered_Para"/>
    <w:basedOn w:val="Normal"/>
    <w:qFormat/>
    <w:rsid w:val="00E03E07"/>
    <w:pPr>
      <w:spacing w:after="240" w:line="240" w:lineRule="auto"/>
      <w:ind w:left="426" w:hanging="426"/>
      <w:jc w:val="both"/>
    </w:pPr>
    <w:rPr>
      <w:rFonts w:ascii="Arial" w:hAnsi="Arial" w:cs="Arial"/>
      <w:sz w:val="20"/>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8314A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25C0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Contenus xmlns="35464ca5-5ac9-44ca-a2c5-f63974a9d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F6AF9-D074-4F22-9982-615D13A9FE00}"/>
</file>

<file path=customXml/itemProps2.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3.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Frisch</dc:creator>
  <cp:keywords/>
  <dc:description/>
  <cp:lastModifiedBy>Patricia Kelly</cp:lastModifiedBy>
  <cp:revision>53</cp:revision>
  <dcterms:created xsi:type="dcterms:W3CDTF">2024-10-28T10:32:00Z</dcterms:created>
  <dcterms:modified xsi:type="dcterms:W3CDTF">2025-02-26T08:30:00Z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ies>
</file>