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CAD5D" w14:textId="435EFAF6" w:rsidR="00E733B0" w:rsidRPr="00F73305" w:rsidRDefault="0044614D" w:rsidP="0044614D">
      <w:pPr>
        <w:pStyle w:val="AnnexHeader"/>
        <w:rPr>
          <w:b w:val="0"/>
          <w:bCs w:val="0"/>
        </w:rPr>
      </w:pPr>
      <w:bookmarkStart w:id="0" w:name="_Toc149222912"/>
      <w:r w:rsidRPr="00A86D35">
        <w:t xml:space="preserve">Annex </w:t>
      </w:r>
      <w:r w:rsidR="00E068D9">
        <w:t>4</w:t>
      </w:r>
      <w:r w:rsidRPr="00A86D35">
        <w:t xml:space="preserve">. Item </w:t>
      </w:r>
      <w:r w:rsidR="00E068D9">
        <w:t>5</w:t>
      </w:r>
      <w:r w:rsidRPr="00A86D35">
        <w:t xml:space="preserve">. – </w:t>
      </w:r>
      <w:bookmarkEnd w:id="0"/>
      <w:r>
        <w:t>Work Programme for the Aquatic Animal Health Standards Commission</w:t>
      </w:r>
    </w:p>
    <w:tbl>
      <w:tblPr>
        <w:tblW w:w="5000" w:type="pct"/>
        <w:tblInd w:w="-5" w:type="dxa"/>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ayout w:type="fixed"/>
        <w:tblCellMar>
          <w:left w:w="72" w:type="dxa"/>
          <w:right w:w="72" w:type="dxa"/>
        </w:tblCellMar>
        <w:tblLook w:val="04A0" w:firstRow="1" w:lastRow="0" w:firstColumn="1" w:lastColumn="0" w:noHBand="0" w:noVBand="1"/>
      </w:tblPr>
      <w:tblGrid>
        <w:gridCol w:w="1178"/>
        <w:gridCol w:w="2650"/>
        <w:gridCol w:w="3462"/>
        <w:gridCol w:w="2700"/>
        <w:gridCol w:w="2700"/>
        <w:gridCol w:w="864"/>
      </w:tblGrid>
      <w:tr w:rsidR="00DA4479" w:rsidRPr="003A017E" w14:paraId="73AC7C2F" w14:textId="689DBEFD" w:rsidTr="00616091">
        <w:trPr>
          <w:cantSplit/>
          <w:trHeight w:val="145"/>
          <w:tblHeader/>
        </w:trPr>
        <w:tc>
          <w:tcPr>
            <w:tcW w:w="1178" w:type="dxa"/>
            <w:vMerge w:val="restart"/>
            <w:shd w:val="clear" w:color="auto" w:fill="FFDAD0"/>
            <w:noWrap/>
            <w:vAlign w:val="center"/>
            <w:hideMark/>
          </w:tcPr>
          <w:p w14:paraId="1BB48EF7" w14:textId="77777777"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Chapter</w:t>
            </w:r>
          </w:p>
        </w:tc>
        <w:tc>
          <w:tcPr>
            <w:tcW w:w="2650" w:type="dxa"/>
            <w:vMerge w:val="restart"/>
            <w:shd w:val="clear" w:color="auto" w:fill="FFDAD0"/>
            <w:vAlign w:val="center"/>
            <w:hideMark/>
          </w:tcPr>
          <w:p w14:paraId="78DD6781" w14:textId="30F33FC0"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Subject</w:t>
            </w:r>
          </w:p>
        </w:tc>
        <w:tc>
          <w:tcPr>
            <w:tcW w:w="3462" w:type="dxa"/>
            <w:vMerge w:val="restart"/>
            <w:shd w:val="clear" w:color="auto" w:fill="FFDAD0"/>
            <w:vAlign w:val="center"/>
          </w:tcPr>
          <w:p w14:paraId="6B7D088E" w14:textId="596B47CD"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Summary of the work</w:t>
            </w:r>
          </w:p>
        </w:tc>
        <w:tc>
          <w:tcPr>
            <w:tcW w:w="6264" w:type="dxa"/>
            <w:gridSpan w:val="3"/>
            <w:shd w:val="clear" w:color="auto" w:fill="FFDAD0"/>
            <w:vAlign w:val="center"/>
            <w:hideMark/>
          </w:tcPr>
          <w:p w14:paraId="06B4EFF7" w14:textId="36903E74"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 xml:space="preserve">Status – </w:t>
            </w:r>
            <w:r w:rsidR="00BE5DE1">
              <w:rPr>
                <w:rFonts w:ascii="Arial" w:eastAsia="Times New Roman" w:hAnsi="Arial" w:cs="Arial"/>
                <w:b/>
                <w:bCs/>
                <w:sz w:val="20"/>
                <w:szCs w:val="20"/>
              </w:rPr>
              <w:t>Sep</w:t>
            </w:r>
            <w:r w:rsidR="00521002">
              <w:rPr>
                <w:rFonts w:ascii="Arial" w:eastAsia="Times New Roman" w:hAnsi="Arial" w:cs="Arial"/>
                <w:b/>
                <w:bCs/>
                <w:sz w:val="20"/>
                <w:szCs w:val="20"/>
              </w:rPr>
              <w:t>tember</w:t>
            </w:r>
            <w:r w:rsidRPr="003924B5">
              <w:rPr>
                <w:rFonts w:ascii="Arial" w:eastAsia="Times New Roman" w:hAnsi="Arial" w:cs="Arial"/>
                <w:b/>
                <w:bCs/>
                <w:sz w:val="20"/>
                <w:szCs w:val="20"/>
              </w:rPr>
              <w:t xml:space="preserve"> 2024</w:t>
            </w:r>
          </w:p>
        </w:tc>
      </w:tr>
      <w:tr w:rsidR="00DA4479" w:rsidRPr="003A017E" w14:paraId="594F38BE" w14:textId="109AF3C4" w:rsidTr="00190473">
        <w:trPr>
          <w:cantSplit/>
          <w:trHeight w:val="478"/>
          <w:tblHeader/>
        </w:trPr>
        <w:tc>
          <w:tcPr>
            <w:tcW w:w="1178" w:type="dxa"/>
            <w:vMerge/>
            <w:vAlign w:val="center"/>
            <w:hideMark/>
          </w:tcPr>
          <w:p w14:paraId="3B24FCAD" w14:textId="77777777" w:rsidR="00DA4479" w:rsidRPr="003A017E" w:rsidRDefault="00DA4479" w:rsidP="00DA4479">
            <w:pPr>
              <w:spacing w:before="60" w:after="60" w:line="240" w:lineRule="auto"/>
              <w:jc w:val="center"/>
              <w:rPr>
                <w:rFonts w:ascii="Arial" w:eastAsia="Times New Roman" w:hAnsi="Arial" w:cs="Arial"/>
                <w:b/>
                <w:bCs/>
                <w:color w:val="FFFFFF"/>
                <w:sz w:val="20"/>
                <w:szCs w:val="20"/>
              </w:rPr>
            </w:pPr>
          </w:p>
        </w:tc>
        <w:tc>
          <w:tcPr>
            <w:tcW w:w="2650" w:type="dxa"/>
            <w:vMerge/>
            <w:vAlign w:val="center"/>
            <w:hideMark/>
          </w:tcPr>
          <w:p w14:paraId="14FE5E61" w14:textId="77777777" w:rsidR="00DA4479" w:rsidRPr="003A017E" w:rsidRDefault="00DA4479" w:rsidP="00DA4479">
            <w:pPr>
              <w:spacing w:before="60" w:after="60" w:line="240" w:lineRule="auto"/>
              <w:jc w:val="center"/>
              <w:rPr>
                <w:rFonts w:ascii="Arial" w:eastAsia="Times New Roman" w:hAnsi="Arial" w:cs="Arial"/>
                <w:b/>
                <w:bCs/>
                <w:color w:val="FFFFFF"/>
                <w:sz w:val="20"/>
                <w:szCs w:val="20"/>
              </w:rPr>
            </w:pPr>
          </w:p>
        </w:tc>
        <w:tc>
          <w:tcPr>
            <w:tcW w:w="3462" w:type="dxa"/>
            <w:vMerge/>
            <w:vAlign w:val="center"/>
          </w:tcPr>
          <w:p w14:paraId="3F20E97F" w14:textId="77777777" w:rsidR="00DA4479" w:rsidRPr="003A017E" w:rsidRDefault="00DA4479" w:rsidP="00DA4479">
            <w:pPr>
              <w:spacing w:before="60" w:after="60" w:line="240" w:lineRule="auto"/>
              <w:jc w:val="center"/>
              <w:rPr>
                <w:rFonts w:ascii="Arial" w:eastAsia="Times New Roman" w:hAnsi="Arial" w:cs="Arial"/>
                <w:b/>
                <w:bCs/>
                <w:color w:val="FFFFFF"/>
                <w:sz w:val="20"/>
                <w:szCs w:val="20"/>
              </w:rPr>
            </w:pPr>
          </w:p>
        </w:tc>
        <w:tc>
          <w:tcPr>
            <w:tcW w:w="2700" w:type="dxa"/>
            <w:shd w:val="clear" w:color="auto" w:fill="FFDAD0"/>
            <w:vAlign w:val="center"/>
            <w:hideMark/>
          </w:tcPr>
          <w:p w14:paraId="7D77676E" w14:textId="1D50C84D" w:rsidR="00DA4479" w:rsidRPr="003924B5" w:rsidRDefault="00DA4479" w:rsidP="00DA4479">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 xml:space="preserve">Stage of </w:t>
            </w:r>
            <w:r w:rsidRPr="003924B5">
              <w:rPr>
                <w:rFonts w:ascii="Arial" w:eastAsia="Times New Roman" w:hAnsi="Arial" w:cs="Arial"/>
                <w:b/>
                <w:bCs/>
                <w:sz w:val="20"/>
                <w:szCs w:val="20"/>
              </w:rPr>
              <w:br/>
              <w:t>consideration</w:t>
            </w:r>
          </w:p>
        </w:tc>
        <w:tc>
          <w:tcPr>
            <w:tcW w:w="2700" w:type="dxa"/>
            <w:shd w:val="clear" w:color="auto" w:fill="FFDAD0"/>
            <w:vAlign w:val="center"/>
            <w:hideMark/>
          </w:tcPr>
          <w:p w14:paraId="68C7F001" w14:textId="77777777" w:rsidR="00DA4479" w:rsidRPr="003924B5" w:rsidRDefault="00DA4479" w:rsidP="00DA4479">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Remarks</w:t>
            </w:r>
            <w:r w:rsidRPr="003924B5">
              <w:rPr>
                <w:rFonts w:ascii="Arial" w:eastAsia="Times New Roman" w:hAnsi="Arial" w:cs="Arial"/>
                <w:b/>
                <w:bCs/>
                <w:sz w:val="18"/>
                <w:szCs w:val="18"/>
              </w:rPr>
              <w:br/>
              <w:t>(Month when draft text first circulated for comment</w:t>
            </w:r>
            <w:r w:rsidRPr="003924B5">
              <w:rPr>
                <w:rFonts w:ascii="Arial" w:eastAsia="Times New Roman" w:hAnsi="Arial" w:cs="Arial"/>
                <w:b/>
                <w:bCs/>
                <w:sz w:val="18"/>
                <w:szCs w:val="18"/>
              </w:rPr>
              <w:br/>
              <w:t>/# of rounds for comment)</w:t>
            </w:r>
          </w:p>
        </w:tc>
        <w:tc>
          <w:tcPr>
            <w:tcW w:w="864" w:type="dxa"/>
            <w:shd w:val="clear" w:color="auto" w:fill="FFDAD0"/>
            <w:vAlign w:val="center"/>
          </w:tcPr>
          <w:p w14:paraId="238652A3" w14:textId="5E4FAEB4" w:rsidR="00DA4479" w:rsidRPr="003A017E" w:rsidRDefault="00DA4479" w:rsidP="00DA4479">
            <w:pPr>
              <w:spacing w:before="60" w:after="60" w:line="240" w:lineRule="auto"/>
              <w:jc w:val="center"/>
              <w:rPr>
                <w:rFonts w:ascii="Arial" w:eastAsia="Times New Roman" w:hAnsi="Arial" w:cs="Arial"/>
                <w:b/>
                <w:bCs/>
                <w:color w:val="FFFFFF"/>
                <w:sz w:val="20"/>
                <w:szCs w:val="20"/>
              </w:rPr>
            </w:pPr>
            <w:r w:rsidRPr="003924B5">
              <w:rPr>
                <w:rFonts w:ascii="Arial" w:eastAsia="Times New Roman" w:hAnsi="Arial" w:cs="Arial"/>
                <w:b/>
                <w:bCs/>
                <w:sz w:val="20"/>
                <w:szCs w:val="20"/>
              </w:rPr>
              <w:t>Priority order *</w:t>
            </w:r>
          </w:p>
        </w:tc>
      </w:tr>
      <w:tr w:rsidR="00DA4479" w:rsidRPr="003A017E" w14:paraId="2EDD2B5B" w14:textId="77777777" w:rsidTr="00616091">
        <w:trPr>
          <w:cantSplit/>
          <w:trHeight w:val="60"/>
        </w:trPr>
        <w:tc>
          <w:tcPr>
            <w:tcW w:w="13554" w:type="dxa"/>
            <w:gridSpan w:val="6"/>
            <w:shd w:val="clear" w:color="auto" w:fill="EFEEE8"/>
            <w:noWrap/>
            <w:vAlign w:val="center"/>
          </w:tcPr>
          <w:p w14:paraId="2E7A8F6E" w14:textId="24FBBAD0" w:rsidR="00DA4479" w:rsidRPr="00977BC3" w:rsidRDefault="00DA4479" w:rsidP="00DA4479">
            <w:pPr>
              <w:spacing w:before="60" w:after="60" w:line="240" w:lineRule="auto"/>
              <w:rPr>
                <w:rFonts w:ascii="Arial" w:eastAsia="Times New Roman" w:hAnsi="Arial" w:cs="Arial"/>
                <w:b/>
                <w:bCs/>
                <w:i/>
                <w:iCs/>
                <w:color w:val="000000"/>
                <w:sz w:val="20"/>
                <w:szCs w:val="20"/>
              </w:rPr>
            </w:pPr>
            <w:r w:rsidRPr="00977BC3">
              <w:rPr>
                <w:rFonts w:ascii="Arial" w:eastAsia="Times New Roman" w:hAnsi="Arial" w:cs="Arial"/>
                <w:b/>
                <w:bCs/>
                <w:i/>
                <w:iCs/>
                <w:color w:val="000000"/>
                <w:sz w:val="20"/>
                <w:szCs w:val="20"/>
              </w:rPr>
              <w:t>Aquatic Code</w:t>
            </w:r>
          </w:p>
        </w:tc>
      </w:tr>
      <w:tr w:rsidR="00BF77B5" w:rsidRPr="003A017E" w14:paraId="592C24F6" w14:textId="77777777" w:rsidTr="00190473">
        <w:trPr>
          <w:cantSplit/>
          <w:trHeight w:val="244"/>
        </w:trPr>
        <w:tc>
          <w:tcPr>
            <w:tcW w:w="1178" w:type="dxa"/>
            <w:shd w:val="clear" w:color="auto" w:fill="auto"/>
            <w:noWrap/>
          </w:tcPr>
          <w:p w14:paraId="79B42F3B" w14:textId="7673C38F"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4.2. </w:t>
            </w:r>
          </w:p>
        </w:tc>
        <w:tc>
          <w:tcPr>
            <w:tcW w:w="2650" w:type="dxa"/>
            <w:shd w:val="clear" w:color="auto" w:fill="auto"/>
          </w:tcPr>
          <w:p w14:paraId="1084E7A4" w14:textId="03E6E768"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Application of zoning</w:t>
            </w:r>
          </w:p>
        </w:tc>
        <w:tc>
          <w:tcPr>
            <w:tcW w:w="3462" w:type="dxa"/>
            <w:shd w:val="clear" w:color="auto" w:fill="auto"/>
          </w:tcPr>
          <w:p w14:paraId="55B74622" w14:textId="1AE88A89" w:rsidR="00BF77B5" w:rsidRPr="00545003" w:rsidRDefault="00D36B2A"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Revision </w:t>
            </w:r>
            <w:r w:rsidR="00BF77B5">
              <w:rPr>
                <w:rFonts w:ascii="Arial" w:hAnsi="Arial" w:cs="Arial"/>
                <w:color w:val="000000"/>
                <w:sz w:val="20"/>
                <w:szCs w:val="20"/>
              </w:rPr>
              <w:t>of the chapter following the update to Ch. 4.3. to focus on the application of zoning.</w:t>
            </w:r>
          </w:p>
        </w:tc>
        <w:tc>
          <w:tcPr>
            <w:tcW w:w="2700" w:type="dxa"/>
            <w:shd w:val="clear" w:color="auto" w:fill="auto"/>
          </w:tcPr>
          <w:p w14:paraId="730A7218" w14:textId="36978DAA"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Not started </w:t>
            </w:r>
          </w:p>
        </w:tc>
        <w:tc>
          <w:tcPr>
            <w:tcW w:w="2700" w:type="dxa"/>
            <w:shd w:val="clear" w:color="auto" w:fill="auto"/>
          </w:tcPr>
          <w:p w14:paraId="72C80A90" w14:textId="1A9E2516"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7F4A1C49" w14:textId="132A72EC"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3A017E" w14:paraId="0FEF23C7" w14:textId="77777777" w:rsidTr="00190473">
        <w:trPr>
          <w:cantSplit/>
          <w:trHeight w:val="244"/>
        </w:trPr>
        <w:tc>
          <w:tcPr>
            <w:tcW w:w="1178" w:type="dxa"/>
            <w:shd w:val="clear" w:color="auto" w:fill="auto"/>
            <w:noWrap/>
          </w:tcPr>
          <w:p w14:paraId="74707735" w14:textId="10D33E2B"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4.3. </w:t>
            </w:r>
          </w:p>
        </w:tc>
        <w:tc>
          <w:tcPr>
            <w:tcW w:w="2650" w:type="dxa"/>
            <w:shd w:val="clear" w:color="auto" w:fill="auto"/>
          </w:tcPr>
          <w:p w14:paraId="199A2A49" w14:textId="36CE1C9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Application of compartmentalisation</w:t>
            </w:r>
          </w:p>
        </w:tc>
        <w:tc>
          <w:tcPr>
            <w:tcW w:w="3462" w:type="dxa"/>
            <w:shd w:val="clear" w:color="auto" w:fill="auto"/>
          </w:tcPr>
          <w:p w14:paraId="4A54FA13" w14:textId="311F04FC" w:rsidR="00BF77B5" w:rsidRPr="00545003" w:rsidRDefault="00D36B2A"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Revision </w:t>
            </w:r>
            <w:r w:rsidR="00BF77B5">
              <w:rPr>
                <w:rFonts w:ascii="Arial" w:hAnsi="Arial" w:cs="Arial"/>
                <w:color w:val="000000"/>
                <w:sz w:val="20"/>
                <w:szCs w:val="20"/>
              </w:rPr>
              <w:t xml:space="preserve">of the chapter to focus on compartmentalisation. Members </w:t>
            </w:r>
            <w:r w:rsidR="001B57DA">
              <w:rPr>
                <w:rFonts w:ascii="Arial" w:hAnsi="Arial" w:cs="Arial"/>
                <w:color w:val="000000"/>
                <w:sz w:val="20"/>
                <w:szCs w:val="20"/>
              </w:rPr>
              <w:t xml:space="preserve">engaged </w:t>
            </w:r>
            <w:r w:rsidR="00BF77B5">
              <w:rPr>
                <w:rFonts w:ascii="Arial" w:hAnsi="Arial" w:cs="Arial"/>
                <w:color w:val="000000"/>
                <w:sz w:val="20"/>
                <w:szCs w:val="20"/>
              </w:rPr>
              <w:t xml:space="preserve">through a questionnaire and discussion paper. </w:t>
            </w:r>
          </w:p>
        </w:tc>
        <w:tc>
          <w:tcPr>
            <w:tcW w:w="2700" w:type="dxa"/>
            <w:shd w:val="clear" w:color="auto" w:fill="auto"/>
          </w:tcPr>
          <w:p w14:paraId="390A96A6" w14:textId="6571656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 - new chapter for consideration at Feb 2025 meeting</w:t>
            </w:r>
          </w:p>
        </w:tc>
        <w:tc>
          <w:tcPr>
            <w:tcW w:w="2700" w:type="dxa"/>
            <w:shd w:val="clear" w:color="auto" w:fill="auto"/>
          </w:tcPr>
          <w:p w14:paraId="66423FC9" w14:textId="3AF54FF8"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1695E7ED" w14:textId="3C82C59D"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3A017E" w14:paraId="227BB3B3" w14:textId="77777777" w:rsidTr="00190473">
        <w:trPr>
          <w:cantSplit/>
          <w:trHeight w:val="244"/>
        </w:trPr>
        <w:tc>
          <w:tcPr>
            <w:tcW w:w="1178" w:type="dxa"/>
            <w:shd w:val="clear" w:color="auto" w:fill="auto"/>
            <w:noWrap/>
          </w:tcPr>
          <w:p w14:paraId="2D42492E" w14:textId="65BA7BF1"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4.6. </w:t>
            </w:r>
          </w:p>
        </w:tc>
        <w:tc>
          <w:tcPr>
            <w:tcW w:w="2650" w:type="dxa"/>
            <w:shd w:val="clear" w:color="auto" w:fill="auto"/>
          </w:tcPr>
          <w:p w14:paraId="62FE3769" w14:textId="16D0E211"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Contingency planning</w:t>
            </w:r>
          </w:p>
        </w:tc>
        <w:tc>
          <w:tcPr>
            <w:tcW w:w="3462" w:type="dxa"/>
            <w:shd w:val="clear" w:color="auto" w:fill="auto"/>
          </w:tcPr>
          <w:p w14:paraId="4DA09ED8" w14:textId="0094C3C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Remov</w:t>
            </w:r>
            <w:r w:rsidR="001B57DA">
              <w:rPr>
                <w:rFonts w:ascii="Arial" w:hAnsi="Arial" w:cs="Arial"/>
                <w:color w:val="000000"/>
                <w:sz w:val="20"/>
                <w:szCs w:val="20"/>
              </w:rPr>
              <w:t>al</w:t>
            </w:r>
            <w:r>
              <w:rPr>
                <w:rFonts w:ascii="Arial" w:hAnsi="Arial" w:cs="Arial"/>
                <w:color w:val="000000"/>
                <w:sz w:val="20"/>
                <w:szCs w:val="20"/>
              </w:rPr>
              <w:t xml:space="preserve"> of the chapter following the adoption of Ch 4.X. 'Emergency disease preparedness' and Ch. 4.Y. 'Disease outbreak management'.</w:t>
            </w:r>
          </w:p>
        </w:tc>
        <w:tc>
          <w:tcPr>
            <w:tcW w:w="2700" w:type="dxa"/>
            <w:shd w:val="clear" w:color="auto" w:fill="auto"/>
          </w:tcPr>
          <w:p w14:paraId="25FAAD4C" w14:textId="167185BF"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Proposed for adoption in May 2025</w:t>
            </w:r>
          </w:p>
        </w:tc>
        <w:tc>
          <w:tcPr>
            <w:tcW w:w="2700" w:type="dxa"/>
            <w:shd w:val="clear" w:color="auto" w:fill="auto"/>
          </w:tcPr>
          <w:p w14:paraId="1CD6F482" w14:textId="4610B70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7D6EE608" w14:textId="03BA9FDC"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3A017E" w14:paraId="2D8105F5" w14:textId="77777777" w:rsidTr="00190473">
        <w:trPr>
          <w:cantSplit/>
          <w:trHeight w:val="244"/>
        </w:trPr>
        <w:tc>
          <w:tcPr>
            <w:tcW w:w="1178" w:type="dxa"/>
            <w:shd w:val="clear" w:color="auto" w:fill="auto"/>
            <w:noWrap/>
          </w:tcPr>
          <w:p w14:paraId="4340FA38" w14:textId="19F61A19"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4.7. </w:t>
            </w:r>
          </w:p>
        </w:tc>
        <w:tc>
          <w:tcPr>
            <w:tcW w:w="2650" w:type="dxa"/>
            <w:shd w:val="clear" w:color="auto" w:fill="auto"/>
          </w:tcPr>
          <w:p w14:paraId="2ECC10A2" w14:textId="5B8AE713"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Fallowing in aquaculture</w:t>
            </w:r>
          </w:p>
        </w:tc>
        <w:tc>
          <w:tcPr>
            <w:tcW w:w="3462" w:type="dxa"/>
            <w:shd w:val="clear" w:color="auto" w:fill="auto"/>
          </w:tcPr>
          <w:p w14:paraId="65A6EBF8" w14:textId="0D27CE11"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Review of Ch. 4.7. following the drafting of Ch. 4.X. ‘Emergency disease preparedness’ and Ch. 4.Y. ‘Disease outbreak management’.</w:t>
            </w:r>
          </w:p>
        </w:tc>
        <w:tc>
          <w:tcPr>
            <w:tcW w:w="2700" w:type="dxa"/>
            <w:shd w:val="clear" w:color="auto" w:fill="auto"/>
          </w:tcPr>
          <w:p w14:paraId="4FB7701F" w14:textId="1AD3CB3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 - revised chapter for consideration at Feb 2025 meeting</w:t>
            </w:r>
          </w:p>
        </w:tc>
        <w:tc>
          <w:tcPr>
            <w:tcW w:w="2700" w:type="dxa"/>
            <w:shd w:val="clear" w:color="auto" w:fill="auto"/>
          </w:tcPr>
          <w:p w14:paraId="4B5525BC" w14:textId="4C16E3E1"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1C957A49" w14:textId="66DD9385"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BF77B5" w:rsidRPr="003A017E" w14:paraId="09322AF6" w14:textId="77777777" w:rsidTr="00190473">
        <w:trPr>
          <w:cantSplit/>
          <w:trHeight w:val="244"/>
        </w:trPr>
        <w:tc>
          <w:tcPr>
            <w:tcW w:w="1178" w:type="dxa"/>
            <w:shd w:val="clear" w:color="auto" w:fill="auto"/>
            <w:noWrap/>
          </w:tcPr>
          <w:p w14:paraId="41272A58" w14:textId="5CBA45B7"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w:t>
            </w:r>
            <w:proofErr w:type="gramStart"/>
            <w:r>
              <w:rPr>
                <w:rFonts w:ascii="Arial" w:hAnsi="Arial" w:cs="Arial"/>
                <w:b/>
                <w:bCs/>
                <w:color w:val="000000"/>
                <w:sz w:val="20"/>
                <w:szCs w:val="20"/>
              </w:rPr>
              <w:t>4.X.</w:t>
            </w:r>
            <w:proofErr w:type="gramEnd"/>
          </w:p>
        </w:tc>
        <w:tc>
          <w:tcPr>
            <w:tcW w:w="2650" w:type="dxa"/>
            <w:shd w:val="clear" w:color="auto" w:fill="auto"/>
          </w:tcPr>
          <w:p w14:paraId="16904059" w14:textId="4429D59D" w:rsidR="00BF77B5" w:rsidRPr="00545003" w:rsidDel="00D64808"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Emergency disease preparedness</w:t>
            </w:r>
          </w:p>
        </w:tc>
        <w:tc>
          <w:tcPr>
            <w:tcW w:w="3462" w:type="dxa"/>
            <w:shd w:val="clear" w:color="auto" w:fill="auto"/>
          </w:tcPr>
          <w:p w14:paraId="370149A9" w14:textId="2E0993B5"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Development of a new draft chapter based on the article structure circulated in the Feb 2021 Part B AAHSC report. </w:t>
            </w:r>
          </w:p>
        </w:tc>
        <w:tc>
          <w:tcPr>
            <w:tcW w:w="2700" w:type="dxa"/>
            <w:shd w:val="clear" w:color="auto" w:fill="auto"/>
          </w:tcPr>
          <w:p w14:paraId="47739C21" w14:textId="47BC6628" w:rsidR="00BF77B5" w:rsidRPr="00545003" w:rsidDel="00283428"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39397F9F" w14:textId="3EDC379A" w:rsidR="00BF77B5" w:rsidRPr="00545003" w:rsidDel="00283428"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2023/3)</w:t>
            </w:r>
          </w:p>
        </w:tc>
        <w:tc>
          <w:tcPr>
            <w:tcW w:w="864" w:type="dxa"/>
            <w:shd w:val="clear" w:color="auto" w:fill="auto"/>
          </w:tcPr>
          <w:p w14:paraId="6DE1C43C" w14:textId="43898878" w:rsidR="00BF77B5" w:rsidRPr="00545003" w:rsidDel="00283428"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3A017E" w14:paraId="41221672" w14:textId="77777777" w:rsidTr="00190473">
        <w:trPr>
          <w:cantSplit/>
          <w:trHeight w:val="244"/>
        </w:trPr>
        <w:tc>
          <w:tcPr>
            <w:tcW w:w="1178" w:type="dxa"/>
            <w:shd w:val="clear" w:color="auto" w:fill="auto"/>
            <w:noWrap/>
          </w:tcPr>
          <w:p w14:paraId="02D594F3" w14:textId="11DC96CB"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w:t>
            </w:r>
            <w:proofErr w:type="gramStart"/>
            <w:r>
              <w:rPr>
                <w:rFonts w:ascii="Arial" w:hAnsi="Arial" w:cs="Arial"/>
                <w:b/>
                <w:bCs/>
                <w:color w:val="000000"/>
                <w:sz w:val="20"/>
                <w:szCs w:val="20"/>
              </w:rPr>
              <w:t>4.Y.</w:t>
            </w:r>
            <w:proofErr w:type="gramEnd"/>
          </w:p>
        </w:tc>
        <w:tc>
          <w:tcPr>
            <w:tcW w:w="2650" w:type="dxa"/>
            <w:shd w:val="clear" w:color="auto" w:fill="auto"/>
          </w:tcPr>
          <w:p w14:paraId="56BFDAEF" w14:textId="2A523081"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Disease outbreak management</w:t>
            </w:r>
          </w:p>
        </w:tc>
        <w:tc>
          <w:tcPr>
            <w:tcW w:w="3462" w:type="dxa"/>
            <w:shd w:val="clear" w:color="auto" w:fill="auto"/>
          </w:tcPr>
          <w:p w14:paraId="193EE68F" w14:textId="7031E446"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Development of a new draft chapter based on the article structure circulated in the Feb 2021 Part B AAHSC report. </w:t>
            </w:r>
          </w:p>
        </w:tc>
        <w:tc>
          <w:tcPr>
            <w:tcW w:w="2700" w:type="dxa"/>
            <w:shd w:val="clear" w:color="auto" w:fill="auto"/>
          </w:tcPr>
          <w:p w14:paraId="1D1FBD5D" w14:textId="7503E4E4"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65B06237" w14:textId="57E8FC96"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2023/3)</w:t>
            </w:r>
          </w:p>
        </w:tc>
        <w:tc>
          <w:tcPr>
            <w:tcW w:w="864" w:type="dxa"/>
            <w:shd w:val="clear" w:color="auto" w:fill="auto"/>
          </w:tcPr>
          <w:p w14:paraId="3AB4B21F" w14:textId="408F17FE"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3A017E" w14:paraId="00C9834B" w14:textId="77777777" w:rsidTr="00190473">
        <w:trPr>
          <w:cantSplit/>
          <w:trHeight w:val="244"/>
        </w:trPr>
        <w:tc>
          <w:tcPr>
            <w:tcW w:w="1178" w:type="dxa"/>
            <w:shd w:val="clear" w:color="auto" w:fill="auto"/>
            <w:noWrap/>
          </w:tcPr>
          <w:p w14:paraId="0CE0DF6E" w14:textId="07A62676"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lastRenderedPageBreak/>
              <w:t xml:space="preserve">Ch. </w:t>
            </w:r>
            <w:proofErr w:type="gramStart"/>
            <w:r>
              <w:rPr>
                <w:rFonts w:ascii="Arial" w:hAnsi="Arial" w:cs="Arial"/>
                <w:b/>
                <w:bCs/>
                <w:color w:val="000000"/>
                <w:sz w:val="20"/>
                <w:szCs w:val="20"/>
              </w:rPr>
              <w:t>4.Z.</w:t>
            </w:r>
            <w:proofErr w:type="gramEnd"/>
          </w:p>
        </w:tc>
        <w:tc>
          <w:tcPr>
            <w:tcW w:w="2650" w:type="dxa"/>
            <w:shd w:val="clear" w:color="auto" w:fill="auto"/>
          </w:tcPr>
          <w:p w14:paraId="29E84060" w14:textId="7F1CFB86"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Control of pathogenic agents in traded milt and fertilised eggs of fish</w:t>
            </w:r>
          </w:p>
        </w:tc>
        <w:tc>
          <w:tcPr>
            <w:tcW w:w="3462" w:type="dxa"/>
            <w:shd w:val="clear" w:color="auto" w:fill="auto"/>
          </w:tcPr>
          <w:p w14:paraId="4DFA6C4E" w14:textId="550A7FF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Development of a new draft chapter. </w:t>
            </w:r>
          </w:p>
        </w:tc>
        <w:tc>
          <w:tcPr>
            <w:tcW w:w="2700" w:type="dxa"/>
            <w:shd w:val="clear" w:color="auto" w:fill="auto"/>
          </w:tcPr>
          <w:p w14:paraId="1B19C67A" w14:textId="50EE0779"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46DFFD81" w14:textId="10CDCE7A"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2023/3)</w:t>
            </w:r>
          </w:p>
        </w:tc>
        <w:tc>
          <w:tcPr>
            <w:tcW w:w="864" w:type="dxa"/>
            <w:shd w:val="clear" w:color="auto" w:fill="auto"/>
          </w:tcPr>
          <w:p w14:paraId="1A0D06C5" w14:textId="6729C4F0"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402DA043" w14:textId="77777777" w:rsidTr="00190473">
        <w:trPr>
          <w:cantSplit/>
          <w:trHeight w:val="244"/>
        </w:trPr>
        <w:tc>
          <w:tcPr>
            <w:tcW w:w="1178" w:type="dxa"/>
            <w:shd w:val="clear" w:color="auto" w:fill="auto"/>
            <w:noWrap/>
          </w:tcPr>
          <w:p w14:paraId="660BF056" w14:textId="4F98E952"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5.1.</w:t>
            </w:r>
          </w:p>
        </w:tc>
        <w:tc>
          <w:tcPr>
            <w:tcW w:w="2650" w:type="dxa"/>
            <w:shd w:val="clear" w:color="auto" w:fill="auto"/>
          </w:tcPr>
          <w:p w14:paraId="730FFB2A" w14:textId="6B809825"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General obligations related to certification</w:t>
            </w:r>
          </w:p>
        </w:tc>
        <w:tc>
          <w:tcPr>
            <w:tcW w:w="3462" w:type="dxa"/>
            <w:shd w:val="clear" w:color="auto" w:fill="auto"/>
          </w:tcPr>
          <w:p w14:paraId="472377FD" w14:textId="702F5412"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certification procedures to align with Codex (e-certification).</w:t>
            </w:r>
          </w:p>
        </w:tc>
        <w:tc>
          <w:tcPr>
            <w:tcW w:w="2700" w:type="dxa"/>
            <w:shd w:val="clear" w:color="auto" w:fill="auto"/>
          </w:tcPr>
          <w:p w14:paraId="36BEF6F5" w14:textId="7387AA99"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5714EADF" w14:textId="7CE8CC51"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58834CFE" w14:textId="53B776FE" w:rsidR="00BF77B5" w:rsidRPr="00545003" w:rsidDel="00283428"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2A0E9D" w14:paraId="29E5EEA9" w14:textId="77777777" w:rsidTr="00190473">
        <w:trPr>
          <w:cantSplit/>
          <w:trHeight w:val="244"/>
        </w:trPr>
        <w:tc>
          <w:tcPr>
            <w:tcW w:w="1178" w:type="dxa"/>
            <w:shd w:val="clear" w:color="auto" w:fill="auto"/>
            <w:noWrap/>
          </w:tcPr>
          <w:p w14:paraId="31EDDF19" w14:textId="410302E4"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5.2.</w:t>
            </w:r>
          </w:p>
        </w:tc>
        <w:tc>
          <w:tcPr>
            <w:tcW w:w="2650" w:type="dxa"/>
            <w:shd w:val="clear" w:color="auto" w:fill="auto"/>
          </w:tcPr>
          <w:p w14:paraId="0D949BDA" w14:textId="36C66203"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Certification procedures</w:t>
            </w:r>
          </w:p>
        </w:tc>
        <w:tc>
          <w:tcPr>
            <w:tcW w:w="3462" w:type="dxa"/>
            <w:shd w:val="clear" w:color="auto" w:fill="auto"/>
          </w:tcPr>
          <w:p w14:paraId="192BAA0A" w14:textId="7B64CCEB"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certification procedures to align with Codex (e-certification).</w:t>
            </w:r>
          </w:p>
        </w:tc>
        <w:tc>
          <w:tcPr>
            <w:tcW w:w="2700" w:type="dxa"/>
            <w:shd w:val="clear" w:color="auto" w:fill="auto"/>
          </w:tcPr>
          <w:p w14:paraId="3B27076E" w14:textId="23EA47A7"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6354D539" w14:textId="360CF39A"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4884CE2A" w14:textId="18C9D6C3" w:rsidR="00BF77B5" w:rsidRPr="00545003" w:rsidDel="00283428"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2A0E9D" w14:paraId="12A7E468" w14:textId="77777777" w:rsidTr="00190473">
        <w:trPr>
          <w:cantSplit/>
          <w:trHeight w:val="244"/>
        </w:trPr>
        <w:tc>
          <w:tcPr>
            <w:tcW w:w="1178" w:type="dxa"/>
            <w:shd w:val="clear" w:color="auto" w:fill="auto"/>
            <w:noWrap/>
          </w:tcPr>
          <w:p w14:paraId="2A413398" w14:textId="59E34848"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5.11.</w:t>
            </w:r>
          </w:p>
        </w:tc>
        <w:tc>
          <w:tcPr>
            <w:tcW w:w="2650" w:type="dxa"/>
            <w:shd w:val="clear" w:color="auto" w:fill="auto"/>
          </w:tcPr>
          <w:p w14:paraId="2265079E" w14:textId="0D2C4096"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Model health certificates for international trade in live aquatic animals and aquatic animal products</w:t>
            </w:r>
          </w:p>
        </w:tc>
        <w:tc>
          <w:tcPr>
            <w:tcW w:w="3462" w:type="dxa"/>
            <w:shd w:val="clear" w:color="auto" w:fill="auto"/>
          </w:tcPr>
          <w:p w14:paraId="18E1F11F" w14:textId="74FB79D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certification procedures to align with Codex (e-certification).</w:t>
            </w:r>
          </w:p>
        </w:tc>
        <w:tc>
          <w:tcPr>
            <w:tcW w:w="2700" w:type="dxa"/>
            <w:shd w:val="clear" w:color="auto" w:fill="auto"/>
          </w:tcPr>
          <w:p w14:paraId="2EEBF8FF" w14:textId="1A160B7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2DBC1419" w14:textId="4E8A2A4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235BC52C" w14:textId="194CE824" w:rsidR="00BF77B5" w:rsidRPr="00545003" w:rsidDel="00283428"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2A0E9D" w14:paraId="7F6B6725" w14:textId="77777777" w:rsidTr="00190473">
        <w:trPr>
          <w:cantSplit/>
          <w:trHeight w:val="244"/>
        </w:trPr>
        <w:tc>
          <w:tcPr>
            <w:tcW w:w="1178" w:type="dxa"/>
            <w:shd w:val="clear" w:color="auto" w:fill="auto"/>
            <w:noWrap/>
          </w:tcPr>
          <w:p w14:paraId="55C47C27" w14:textId="6155C68F"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w:t>
            </w:r>
            <w:proofErr w:type="gramStart"/>
            <w:r>
              <w:rPr>
                <w:rFonts w:ascii="Arial" w:hAnsi="Arial" w:cs="Arial"/>
                <w:b/>
                <w:bCs/>
                <w:color w:val="000000"/>
                <w:sz w:val="20"/>
                <w:szCs w:val="20"/>
              </w:rPr>
              <w:t>5.X.</w:t>
            </w:r>
            <w:proofErr w:type="gramEnd"/>
          </w:p>
        </w:tc>
        <w:tc>
          <w:tcPr>
            <w:tcW w:w="2650" w:type="dxa"/>
            <w:shd w:val="clear" w:color="auto" w:fill="auto"/>
          </w:tcPr>
          <w:p w14:paraId="6DDBD528" w14:textId="0BBCDDDD"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Movement of ornamental aquatic animals</w:t>
            </w:r>
          </w:p>
        </w:tc>
        <w:tc>
          <w:tcPr>
            <w:tcW w:w="3462" w:type="dxa"/>
            <w:shd w:val="clear" w:color="auto" w:fill="auto"/>
          </w:tcPr>
          <w:p w14:paraId="258D5C70" w14:textId="4F4213CA"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Development of a new draft chapter.</w:t>
            </w:r>
          </w:p>
        </w:tc>
        <w:tc>
          <w:tcPr>
            <w:tcW w:w="2700" w:type="dxa"/>
            <w:shd w:val="clear" w:color="auto" w:fill="auto"/>
          </w:tcPr>
          <w:p w14:paraId="3B2006BC" w14:textId="121EB4EA" w:rsidR="00BF77B5" w:rsidRPr="00545003" w:rsidRDefault="00BF77B5" w:rsidP="00BF77B5">
            <w:pPr>
              <w:spacing w:before="60" w:after="60" w:line="240" w:lineRule="auto"/>
              <w:rPr>
                <w:rFonts w:ascii="Arial" w:eastAsia="Times New Roman" w:hAnsi="Arial" w:cs="Arial"/>
                <w:i/>
                <w:iCs/>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56AF302A" w14:textId="4476E45F"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2023/3)</w:t>
            </w:r>
          </w:p>
        </w:tc>
        <w:tc>
          <w:tcPr>
            <w:tcW w:w="864" w:type="dxa"/>
            <w:shd w:val="clear" w:color="auto" w:fill="auto"/>
          </w:tcPr>
          <w:p w14:paraId="19D79B3E" w14:textId="1F26F63F"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0E450743" w14:textId="77777777" w:rsidTr="00190473">
        <w:trPr>
          <w:cantSplit/>
          <w:trHeight w:val="244"/>
        </w:trPr>
        <w:tc>
          <w:tcPr>
            <w:tcW w:w="1178" w:type="dxa"/>
            <w:shd w:val="clear" w:color="auto" w:fill="auto"/>
            <w:noWrap/>
          </w:tcPr>
          <w:p w14:paraId="3D6E3AA5" w14:textId="005C6852"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6.2.</w:t>
            </w:r>
          </w:p>
        </w:tc>
        <w:tc>
          <w:tcPr>
            <w:tcW w:w="2650" w:type="dxa"/>
            <w:shd w:val="clear" w:color="auto" w:fill="auto"/>
          </w:tcPr>
          <w:p w14:paraId="48CC8E7A" w14:textId="4292CD6D"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Principles for responsible and prudent use of antimicrobial agents in aquatic animals</w:t>
            </w:r>
          </w:p>
        </w:tc>
        <w:tc>
          <w:tcPr>
            <w:tcW w:w="3462" w:type="dxa"/>
            <w:shd w:val="clear" w:color="auto" w:fill="auto"/>
          </w:tcPr>
          <w:p w14:paraId="6A82C38C" w14:textId="65BA866C"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Consider the next steps of the work on antimicrobial use in aquatic </w:t>
            </w:r>
            <w:proofErr w:type="gramStart"/>
            <w:r>
              <w:rPr>
                <w:rFonts w:ascii="Arial" w:hAnsi="Arial" w:cs="Arial"/>
                <w:color w:val="000000"/>
                <w:sz w:val="20"/>
                <w:szCs w:val="20"/>
              </w:rPr>
              <w:t>animals</w:t>
            </w:r>
            <w:proofErr w:type="gramEnd"/>
            <w:r>
              <w:rPr>
                <w:rFonts w:ascii="Arial" w:hAnsi="Arial" w:cs="Arial"/>
                <w:color w:val="000000"/>
                <w:sz w:val="20"/>
                <w:szCs w:val="20"/>
              </w:rPr>
              <w:t xml:space="preserve"> standards. This is included in the Aquatic Animal Health Strategy and the Aquatic AMU/AMR workplan.</w:t>
            </w:r>
          </w:p>
        </w:tc>
        <w:tc>
          <w:tcPr>
            <w:tcW w:w="2700" w:type="dxa"/>
            <w:shd w:val="clear" w:color="auto" w:fill="auto"/>
          </w:tcPr>
          <w:p w14:paraId="3594BAE9" w14:textId="56D6B196"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25D34973" w14:textId="7285987B"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35B57B39" w14:textId="127D7610"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BF77B5" w:rsidRPr="002A0E9D" w14:paraId="1D24233E" w14:textId="77777777" w:rsidTr="00190473">
        <w:trPr>
          <w:cantSplit/>
          <w:trHeight w:val="244"/>
        </w:trPr>
        <w:tc>
          <w:tcPr>
            <w:tcW w:w="1178" w:type="dxa"/>
            <w:shd w:val="clear" w:color="auto" w:fill="auto"/>
            <w:noWrap/>
          </w:tcPr>
          <w:p w14:paraId="07DB69F1" w14:textId="5BE103F1" w:rsidR="00BF77B5" w:rsidRPr="0006751B" w:rsidRDefault="00BF77B5" w:rsidP="00BF77B5">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Section 7</w:t>
            </w:r>
          </w:p>
        </w:tc>
        <w:tc>
          <w:tcPr>
            <w:tcW w:w="2650" w:type="dxa"/>
            <w:shd w:val="clear" w:color="auto" w:fill="auto"/>
          </w:tcPr>
          <w:p w14:paraId="077BF7D4" w14:textId="423DCF4F" w:rsidR="00BF77B5" w:rsidRPr="00A734EC" w:rsidRDefault="00BF77B5" w:rsidP="00BF77B5">
            <w:pPr>
              <w:spacing w:before="60" w:after="60" w:line="240" w:lineRule="auto"/>
              <w:rPr>
                <w:rFonts w:ascii="Arial" w:eastAsia="Times New Roman" w:hAnsi="Arial" w:cs="Arial"/>
                <w:color w:val="000000"/>
                <w:sz w:val="20"/>
                <w:szCs w:val="20"/>
              </w:rPr>
            </w:pPr>
            <w:r w:rsidRPr="00A734EC">
              <w:rPr>
                <w:rFonts w:ascii="Arial" w:hAnsi="Arial" w:cs="Arial"/>
                <w:color w:val="000000"/>
                <w:sz w:val="20"/>
                <w:szCs w:val="20"/>
              </w:rPr>
              <w:t>Welfare of farmed fish</w:t>
            </w:r>
          </w:p>
        </w:tc>
        <w:tc>
          <w:tcPr>
            <w:tcW w:w="3462" w:type="dxa"/>
            <w:shd w:val="clear" w:color="auto" w:fill="auto"/>
          </w:tcPr>
          <w:p w14:paraId="39DF391D" w14:textId="231890A4"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Possible amendments and </w:t>
            </w:r>
            <w:r w:rsidR="000F24B5">
              <w:rPr>
                <w:rFonts w:ascii="Arial" w:hAnsi="Arial" w:cs="Arial"/>
                <w:color w:val="000000"/>
                <w:sz w:val="20"/>
                <w:szCs w:val="20"/>
              </w:rPr>
              <w:t>revision of</w:t>
            </w:r>
            <w:r>
              <w:rPr>
                <w:rFonts w:ascii="Arial" w:hAnsi="Arial" w:cs="Arial"/>
                <w:color w:val="000000"/>
                <w:sz w:val="20"/>
                <w:szCs w:val="20"/>
              </w:rPr>
              <w:t xml:space="preserve"> standards on aquatic animal welfare, as part of the Aquatic Animal Health Strategy.</w:t>
            </w:r>
          </w:p>
        </w:tc>
        <w:tc>
          <w:tcPr>
            <w:tcW w:w="2700" w:type="dxa"/>
            <w:shd w:val="clear" w:color="auto" w:fill="auto"/>
          </w:tcPr>
          <w:p w14:paraId="439ED0BF" w14:textId="23A9889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3EBB069B" w14:textId="7F2356C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27F92C45" w14:textId="0DF09601" w:rsidR="00BF77B5" w:rsidRPr="00545003" w:rsidDel="00283428"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2A0E9D" w14:paraId="049CB413" w14:textId="77777777" w:rsidTr="00190473">
        <w:trPr>
          <w:cantSplit/>
          <w:trHeight w:val="244"/>
        </w:trPr>
        <w:tc>
          <w:tcPr>
            <w:tcW w:w="1178" w:type="dxa"/>
            <w:shd w:val="clear" w:color="auto" w:fill="auto"/>
            <w:noWrap/>
          </w:tcPr>
          <w:p w14:paraId="7E8A96E9" w14:textId="5307B563"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Disease-specific chapters</w:t>
            </w:r>
          </w:p>
        </w:tc>
        <w:tc>
          <w:tcPr>
            <w:tcW w:w="2650" w:type="dxa"/>
            <w:shd w:val="clear" w:color="auto" w:fill="auto"/>
          </w:tcPr>
          <w:p w14:paraId="25CC5B83" w14:textId="7E1032ED" w:rsidR="00BF77B5" w:rsidRPr="005468CE" w:rsidRDefault="00BF77B5" w:rsidP="00BF77B5">
            <w:pPr>
              <w:spacing w:before="60" w:after="60" w:line="240" w:lineRule="auto"/>
              <w:rPr>
                <w:rFonts w:ascii="Arial" w:hAnsi="Arial" w:cs="Arial"/>
                <w:sz w:val="20"/>
                <w:szCs w:val="20"/>
              </w:rPr>
            </w:pPr>
            <w:r w:rsidRPr="005468CE">
              <w:rPr>
                <w:rFonts w:ascii="Arial" w:hAnsi="Arial" w:cs="Arial"/>
                <w:color w:val="000000"/>
                <w:sz w:val="20"/>
                <w:szCs w:val="20"/>
              </w:rPr>
              <w:t>Articles X.X.5., X.X.6. and X.X.7.</w:t>
            </w:r>
          </w:p>
        </w:tc>
        <w:tc>
          <w:tcPr>
            <w:tcW w:w="3462" w:type="dxa"/>
            <w:shd w:val="clear" w:color="auto" w:fill="auto"/>
          </w:tcPr>
          <w:p w14:paraId="2BDF759A" w14:textId="6B45451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Recommendations for periods of basic biosecurity conditions and targeted surveillance for the disease-specific chapters.</w:t>
            </w:r>
          </w:p>
        </w:tc>
        <w:tc>
          <w:tcPr>
            <w:tcW w:w="2700" w:type="dxa"/>
            <w:shd w:val="clear" w:color="auto" w:fill="auto"/>
          </w:tcPr>
          <w:p w14:paraId="36AF5396" w14:textId="0D6BF0D4"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7F2675A2" w14:textId="5C436FBF"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017BC762" w14:textId="30E9D1B1"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1CF53582" w14:textId="77777777" w:rsidTr="00190473">
        <w:trPr>
          <w:cantSplit/>
          <w:trHeight w:val="244"/>
        </w:trPr>
        <w:tc>
          <w:tcPr>
            <w:tcW w:w="1178" w:type="dxa"/>
            <w:shd w:val="clear" w:color="auto" w:fill="auto"/>
            <w:noWrap/>
          </w:tcPr>
          <w:p w14:paraId="26377159" w14:textId="4590BA9D"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lastRenderedPageBreak/>
              <w:t>Ch. 8.1.</w:t>
            </w:r>
          </w:p>
        </w:tc>
        <w:tc>
          <w:tcPr>
            <w:tcW w:w="2650" w:type="dxa"/>
            <w:shd w:val="clear" w:color="auto" w:fill="auto"/>
          </w:tcPr>
          <w:p w14:paraId="380436F4" w14:textId="1BAA8C46"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Batrachochytrium </w:t>
            </w:r>
            <w:proofErr w:type="spellStart"/>
            <w:r>
              <w:rPr>
                <w:rFonts w:ascii="Arial" w:hAnsi="Arial" w:cs="Arial"/>
                <w:i/>
                <w:iCs/>
                <w:color w:val="000000"/>
                <w:sz w:val="20"/>
                <w:szCs w:val="20"/>
              </w:rPr>
              <w:t>dendrobatidis</w:t>
            </w:r>
            <w:proofErr w:type="spellEnd"/>
          </w:p>
        </w:tc>
        <w:tc>
          <w:tcPr>
            <w:tcW w:w="3462" w:type="dxa"/>
            <w:shd w:val="clear" w:color="auto" w:fill="auto"/>
          </w:tcPr>
          <w:p w14:paraId="14BCFD65" w14:textId="7BF9DB3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3151BB7F" w14:textId="241B9FA3"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2792CCA2" w14:textId="5C03519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45C11FFE" w14:textId="01851417"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2A0E9D" w14:paraId="6A6A0470" w14:textId="77777777" w:rsidTr="00190473">
        <w:trPr>
          <w:cantSplit/>
          <w:trHeight w:val="244"/>
        </w:trPr>
        <w:tc>
          <w:tcPr>
            <w:tcW w:w="1178" w:type="dxa"/>
            <w:shd w:val="clear" w:color="auto" w:fill="auto"/>
            <w:noWrap/>
          </w:tcPr>
          <w:p w14:paraId="5A9D9C14" w14:textId="319B0FA2"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8.2.</w:t>
            </w:r>
          </w:p>
        </w:tc>
        <w:tc>
          <w:tcPr>
            <w:tcW w:w="2650" w:type="dxa"/>
            <w:shd w:val="clear" w:color="auto" w:fill="auto"/>
          </w:tcPr>
          <w:p w14:paraId="6B798B52" w14:textId="15B79BB0"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Batrachochytrium </w:t>
            </w:r>
            <w:proofErr w:type="spellStart"/>
            <w:r>
              <w:rPr>
                <w:rFonts w:ascii="Arial" w:hAnsi="Arial" w:cs="Arial"/>
                <w:i/>
                <w:iCs/>
                <w:color w:val="000000"/>
                <w:sz w:val="20"/>
                <w:szCs w:val="20"/>
              </w:rPr>
              <w:t>salamandrivorans</w:t>
            </w:r>
            <w:proofErr w:type="spellEnd"/>
          </w:p>
        </w:tc>
        <w:tc>
          <w:tcPr>
            <w:tcW w:w="3462" w:type="dxa"/>
            <w:shd w:val="clear" w:color="auto" w:fill="auto"/>
          </w:tcPr>
          <w:p w14:paraId="30E2C3BF" w14:textId="03C6D90C"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067C5314" w14:textId="42B1A6A3"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6A8BCDD3" w14:textId="6126F4FF"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10641443" w14:textId="273E3890"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BF77B5" w:rsidRPr="002A0E9D" w14:paraId="4A074D11" w14:textId="77777777" w:rsidTr="00190473">
        <w:trPr>
          <w:cantSplit/>
          <w:trHeight w:val="244"/>
        </w:trPr>
        <w:tc>
          <w:tcPr>
            <w:tcW w:w="1178" w:type="dxa"/>
            <w:shd w:val="clear" w:color="auto" w:fill="auto"/>
            <w:noWrap/>
          </w:tcPr>
          <w:p w14:paraId="46915859" w14:textId="17183A81"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8.3.</w:t>
            </w:r>
          </w:p>
        </w:tc>
        <w:tc>
          <w:tcPr>
            <w:tcW w:w="2650" w:type="dxa"/>
            <w:shd w:val="clear" w:color="auto" w:fill="auto"/>
          </w:tcPr>
          <w:p w14:paraId="50F72300" w14:textId="007C9C06"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Ranavirus</w:t>
            </w:r>
            <w:proofErr w:type="spellEnd"/>
            <w:r>
              <w:rPr>
                <w:rFonts w:ascii="Arial" w:hAnsi="Arial" w:cs="Arial"/>
                <w:i/>
                <w:iCs/>
                <w:color w:val="000000"/>
                <w:sz w:val="20"/>
                <w:szCs w:val="20"/>
              </w:rPr>
              <w:t xml:space="preserve"> </w:t>
            </w:r>
            <w:r>
              <w:rPr>
                <w:rFonts w:ascii="Arial" w:hAnsi="Arial" w:cs="Arial"/>
                <w:color w:val="000000"/>
                <w:sz w:val="20"/>
                <w:szCs w:val="20"/>
              </w:rPr>
              <w:t>species</w:t>
            </w:r>
          </w:p>
        </w:tc>
        <w:tc>
          <w:tcPr>
            <w:tcW w:w="3462" w:type="dxa"/>
            <w:shd w:val="clear" w:color="auto" w:fill="auto"/>
          </w:tcPr>
          <w:p w14:paraId="34069A95" w14:textId="3A28003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7C6508F6" w14:textId="18F13C6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4B15C678" w14:textId="3D711D55"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1D6BC23D" w14:textId="22F0A785"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BF77B5" w:rsidRPr="002A0E9D" w14:paraId="1D5C12F8" w14:textId="77777777" w:rsidTr="00190473">
        <w:trPr>
          <w:cantSplit/>
          <w:trHeight w:val="244"/>
        </w:trPr>
        <w:tc>
          <w:tcPr>
            <w:tcW w:w="1178" w:type="dxa"/>
            <w:shd w:val="clear" w:color="auto" w:fill="auto"/>
            <w:noWrap/>
          </w:tcPr>
          <w:p w14:paraId="1E64BE4E" w14:textId="01189A33"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9.2.</w:t>
            </w:r>
          </w:p>
        </w:tc>
        <w:tc>
          <w:tcPr>
            <w:tcW w:w="2650" w:type="dxa"/>
            <w:shd w:val="clear" w:color="auto" w:fill="auto"/>
          </w:tcPr>
          <w:p w14:paraId="19E5731B" w14:textId="60677259"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Aphanomyces </w:t>
            </w:r>
            <w:proofErr w:type="spellStart"/>
            <w:r>
              <w:rPr>
                <w:rFonts w:ascii="Arial" w:hAnsi="Arial" w:cs="Arial"/>
                <w:i/>
                <w:iCs/>
                <w:color w:val="000000"/>
                <w:sz w:val="20"/>
                <w:szCs w:val="20"/>
              </w:rPr>
              <w:t>astaci</w:t>
            </w:r>
            <w:proofErr w:type="spellEnd"/>
            <w:r>
              <w:rPr>
                <w:rFonts w:ascii="Arial" w:hAnsi="Arial" w:cs="Arial"/>
                <w:color w:val="000000"/>
                <w:sz w:val="20"/>
                <w:szCs w:val="20"/>
              </w:rPr>
              <w:t xml:space="preserve"> (Crayfish plague)</w:t>
            </w:r>
          </w:p>
        </w:tc>
        <w:tc>
          <w:tcPr>
            <w:tcW w:w="3462" w:type="dxa"/>
            <w:shd w:val="clear" w:color="auto" w:fill="auto"/>
          </w:tcPr>
          <w:p w14:paraId="127D9233" w14:textId="77E0CBAF"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765E7BA0" w14:textId="52535DAA"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21B9A5CF" w14:textId="3B1184A9"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6A1AB343" w14:textId="6B054CED"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BF77B5" w:rsidRPr="002A0E9D" w14:paraId="2505F133" w14:textId="77777777" w:rsidTr="00190473">
        <w:trPr>
          <w:cantSplit/>
          <w:trHeight w:val="244"/>
        </w:trPr>
        <w:tc>
          <w:tcPr>
            <w:tcW w:w="1178" w:type="dxa"/>
            <w:shd w:val="clear" w:color="auto" w:fill="auto"/>
            <w:noWrap/>
          </w:tcPr>
          <w:p w14:paraId="402261E2" w14:textId="534D1F07"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lastRenderedPageBreak/>
              <w:t>Ch. 9.9.</w:t>
            </w:r>
          </w:p>
        </w:tc>
        <w:tc>
          <w:tcPr>
            <w:tcW w:w="2650" w:type="dxa"/>
            <w:shd w:val="clear" w:color="auto" w:fill="auto"/>
          </w:tcPr>
          <w:p w14:paraId="0211E762" w14:textId="77F303D0"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Infection with white spot syndrome virus</w:t>
            </w:r>
          </w:p>
        </w:tc>
        <w:tc>
          <w:tcPr>
            <w:tcW w:w="3462" w:type="dxa"/>
            <w:shd w:val="clear" w:color="auto" w:fill="auto"/>
          </w:tcPr>
          <w:p w14:paraId="03E64AA2" w14:textId="5C4E8E5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34C9ECE4" w14:textId="5D5533F4"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4191AE9A" w14:textId="0DFEA5F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(Feb 2024/2)</w:t>
            </w:r>
          </w:p>
        </w:tc>
        <w:tc>
          <w:tcPr>
            <w:tcW w:w="864" w:type="dxa"/>
            <w:shd w:val="clear" w:color="auto" w:fill="auto"/>
          </w:tcPr>
          <w:p w14:paraId="0CE414FD" w14:textId="16C6E690"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6B3C539C" w14:textId="77777777" w:rsidTr="00190473">
        <w:trPr>
          <w:cantSplit/>
          <w:trHeight w:val="244"/>
        </w:trPr>
        <w:tc>
          <w:tcPr>
            <w:tcW w:w="1178" w:type="dxa"/>
            <w:shd w:val="clear" w:color="auto" w:fill="auto"/>
            <w:noWrap/>
          </w:tcPr>
          <w:p w14:paraId="594FF84C" w14:textId="63719D69"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10.2.</w:t>
            </w:r>
          </w:p>
        </w:tc>
        <w:tc>
          <w:tcPr>
            <w:tcW w:w="2650" w:type="dxa"/>
            <w:shd w:val="clear" w:color="auto" w:fill="auto"/>
          </w:tcPr>
          <w:p w14:paraId="6BF5500D" w14:textId="4FC0C251"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Aphanomyces </w:t>
            </w:r>
            <w:proofErr w:type="spellStart"/>
            <w:r>
              <w:rPr>
                <w:rFonts w:ascii="Arial" w:hAnsi="Arial" w:cs="Arial"/>
                <w:i/>
                <w:iCs/>
                <w:color w:val="000000"/>
                <w:sz w:val="20"/>
                <w:szCs w:val="20"/>
              </w:rPr>
              <w:t>invadans</w:t>
            </w:r>
            <w:proofErr w:type="spellEnd"/>
            <w:r>
              <w:rPr>
                <w:rFonts w:ascii="Arial" w:hAnsi="Arial" w:cs="Arial"/>
                <w:color w:val="000000"/>
                <w:sz w:val="20"/>
                <w:szCs w:val="20"/>
              </w:rPr>
              <w:t xml:space="preserve"> (Epizootic ulcerative syndrome)</w:t>
            </w:r>
          </w:p>
        </w:tc>
        <w:tc>
          <w:tcPr>
            <w:tcW w:w="3462" w:type="dxa"/>
            <w:shd w:val="clear" w:color="auto" w:fill="auto"/>
          </w:tcPr>
          <w:p w14:paraId="3D0CF7C3" w14:textId="52B30FB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3589C331" w14:textId="68AB3322"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0111EFFE" w14:textId="3E6E323E"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283097CD" w14:textId="6A5D06E7"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2ECAD3DF" w14:textId="77777777" w:rsidTr="00190473">
        <w:trPr>
          <w:cantSplit/>
          <w:trHeight w:val="244"/>
        </w:trPr>
        <w:tc>
          <w:tcPr>
            <w:tcW w:w="1178" w:type="dxa"/>
            <w:shd w:val="clear" w:color="auto" w:fill="auto"/>
            <w:noWrap/>
          </w:tcPr>
          <w:p w14:paraId="46EDFFE4" w14:textId="32E8855F"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10.8.</w:t>
            </w:r>
          </w:p>
        </w:tc>
        <w:tc>
          <w:tcPr>
            <w:tcW w:w="2650" w:type="dxa"/>
            <w:shd w:val="clear" w:color="auto" w:fill="auto"/>
          </w:tcPr>
          <w:p w14:paraId="337EA4D2" w14:textId="564A4120"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Infection with red sea bream iridovirus</w:t>
            </w:r>
          </w:p>
        </w:tc>
        <w:tc>
          <w:tcPr>
            <w:tcW w:w="3462" w:type="dxa"/>
            <w:shd w:val="clear" w:color="auto" w:fill="auto"/>
          </w:tcPr>
          <w:p w14:paraId="1C85E1B6" w14:textId="33401FEF"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Remov</w:t>
            </w:r>
            <w:r w:rsidR="00C70FDE">
              <w:rPr>
                <w:rFonts w:ascii="Arial" w:hAnsi="Arial" w:cs="Arial"/>
                <w:color w:val="000000"/>
                <w:sz w:val="20"/>
                <w:szCs w:val="20"/>
              </w:rPr>
              <w:t>al</w:t>
            </w:r>
            <w:r>
              <w:rPr>
                <w:rFonts w:ascii="Arial" w:hAnsi="Arial" w:cs="Arial"/>
                <w:color w:val="000000"/>
                <w:sz w:val="20"/>
                <w:szCs w:val="20"/>
              </w:rPr>
              <w:t xml:space="preserve"> of the chapter following the change in listing of ‘infection with red sea bream iridovirus’ to ‘infection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pagrus</w:t>
            </w:r>
            <w:proofErr w:type="spellEnd"/>
            <w:r>
              <w:rPr>
                <w:rFonts w:ascii="Arial" w:hAnsi="Arial" w:cs="Arial"/>
                <w:i/>
                <w:iCs/>
                <w:color w:val="000000"/>
                <w:sz w:val="20"/>
                <w:szCs w:val="20"/>
              </w:rPr>
              <w:t xml:space="preserve"> 1</w:t>
            </w:r>
            <w:r>
              <w:rPr>
                <w:rFonts w:ascii="Arial" w:hAnsi="Arial" w:cs="Arial"/>
                <w:color w:val="000000"/>
                <w:sz w:val="20"/>
                <w:szCs w:val="20"/>
              </w:rPr>
              <w:t>’</w:t>
            </w:r>
          </w:p>
        </w:tc>
        <w:tc>
          <w:tcPr>
            <w:tcW w:w="2700" w:type="dxa"/>
            <w:shd w:val="clear" w:color="auto" w:fill="auto"/>
          </w:tcPr>
          <w:p w14:paraId="5730B94A" w14:textId="6AD30CF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Proposed for adoption in May 2025</w:t>
            </w:r>
          </w:p>
        </w:tc>
        <w:tc>
          <w:tcPr>
            <w:tcW w:w="2700" w:type="dxa"/>
            <w:shd w:val="clear" w:color="auto" w:fill="auto"/>
          </w:tcPr>
          <w:p w14:paraId="0341323D" w14:textId="5FD5E67A"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77310647" w14:textId="595BB8FC"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5178C16C" w14:textId="77777777" w:rsidTr="00190473">
        <w:trPr>
          <w:cantSplit/>
          <w:trHeight w:val="244"/>
        </w:trPr>
        <w:tc>
          <w:tcPr>
            <w:tcW w:w="1178" w:type="dxa"/>
            <w:shd w:val="clear" w:color="auto" w:fill="auto"/>
            <w:noWrap/>
          </w:tcPr>
          <w:p w14:paraId="6B2AC069" w14:textId="2BBB99B1"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 xml:space="preserve">Ch. 10.X. </w:t>
            </w:r>
          </w:p>
        </w:tc>
        <w:tc>
          <w:tcPr>
            <w:tcW w:w="2650" w:type="dxa"/>
            <w:shd w:val="clear" w:color="auto" w:fill="auto"/>
          </w:tcPr>
          <w:p w14:paraId="62246F02" w14:textId="4DD79823" w:rsidR="00BF77B5" w:rsidRPr="00545003" w:rsidRDefault="00BF77B5" w:rsidP="00BF77B5">
            <w:pPr>
              <w:spacing w:before="60" w:after="60" w:line="240" w:lineRule="auto"/>
              <w:rPr>
                <w:rFonts w:ascii="Arial" w:hAnsi="Arial" w:cs="Arial"/>
                <w:sz w:val="20"/>
                <w:szCs w:val="20"/>
              </w:rPr>
            </w:pPr>
            <w:r>
              <w:rPr>
                <w:rFonts w:ascii="Arial" w:hAnsi="Arial" w:cs="Arial"/>
                <w:color w:val="27282A"/>
                <w:sz w:val="20"/>
                <w:szCs w:val="20"/>
              </w:rPr>
              <w:t xml:space="preserve">Infection with </w:t>
            </w:r>
            <w:proofErr w:type="spellStart"/>
            <w:r>
              <w:rPr>
                <w:rFonts w:ascii="Arial" w:hAnsi="Arial" w:cs="Arial"/>
                <w:i/>
                <w:iCs/>
                <w:color w:val="27282A"/>
                <w:sz w:val="20"/>
                <w:szCs w:val="20"/>
              </w:rPr>
              <w:t>Megalocytivirus</w:t>
            </w:r>
            <w:proofErr w:type="spellEnd"/>
            <w:r>
              <w:rPr>
                <w:rFonts w:ascii="Arial" w:hAnsi="Arial" w:cs="Arial"/>
                <w:i/>
                <w:iCs/>
                <w:color w:val="27282A"/>
                <w:sz w:val="20"/>
                <w:szCs w:val="20"/>
              </w:rPr>
              <w:t xml:space="preserve"> </w:t>
            </w:r>
            <w:proofErr w:type="spellStart"/>
            <w:r>
              <w:rPr>
                <w:rFonts w:ascii="Arial" w:hAnsi="Arial" w:cs="Arial"/>
                <w:i/>
                <w:iCs/>
                <w:color w:val="27282A"/>
                <w:sz w:val="20"/>
                <w:szCs w:val="20"/>
              </w:rPr>
              <w:t>pagrus</w:t>
            </w:r>
            <w:proofErr w:type="spellEnd"/>
            <w:r>
              <w:rPr>
                <w:rFonts w:ascii="Arial" w:hAnsi="Arial" w:cs="Arial"/>
                <w:i/>
                <w:iCs/>
                <w:color w:val="27282A"/>
                <w:sz w:val="20"/>
                <w:szCs w:val="20"/>
              </w:rPr>
              <w:t xml:space="preserve"> 1</w:t>
            </w:r>
          </w:p>
        </w:tc>
        <w:tc>
          <w:tcPr>
            <w:tcW w:w="3462" w:type="dxa"/>
            <w:shd w:val="clear" w:color="auto" w:fill="auto"/>
          </w:tcPr>
          <w:p w14:paraId="2AC38B1A" w14:textId="538C34B2"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Development of draft new chapter 10.X. 'Infection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pagrus</w:t>
            </w:r>
            <w:proofErr w:type="spellEnd"/>
            <w:r>
              <w:rPr>
                <w:rFonts w:ascii="Arial" w:hAnsi="Arial" w:cs="Arial"/>
                <w:i/>
                <w:iCs/>
                <w:color w:val="000000"/>
                <w:sz w:val="20"/>
                <w:szCs w:val="20"/>
              </w:rPr>
              <w:t xml:space="preserve"> 1'</w:t>
            </w:r>
            <w:r>
              <w:rPr>
                <w:rFonts w:ascii="Arial" w:hAnsi="Arial" w:cs="Arial"/>
                <w:color w:val="000000"/>
                <w:sz w:val="20"/>
                <w:szCs w:val="20"/>
              </w:rPr>
              <w:t xml:space="preserve"> following the change in listing of ‘infection with red sea bream iridovirus’ to ‘infection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pagrus</w:t>
            </w:r>
            <w:proofErr w:type="spellEnd"/>
            <w:r>
              <w:rPr>
                <w:rFonts w:ascii="Arial" w:hAnsi="Arial" w:cs="Arial"/>
                <w:i/>
                <w:iCs/>
                <w:color w:val="000000"/>
                <w:sz w:val="20"/>
                <w:szCs w:val="20"/>
              </w:rPr>
              <w:t xml:space="preserve"> 1</w:t>
            </w:r>
            <w:r>
              <w:rPr>
                <w:rFonts w:ascii="Arial" w:hAnsi="Arial" w:cs="Arial"/>
                <w:color w:val="000000"/>
                <w:sz w:val="20"/>
                <w:szCs w:val="20"/>
              </w:rPr>
              <w:t>’</w:t>
            </w:r>
          </w:p>
        </w:tc>
        <w:tc>
          <w:tcPr>
            <w:tcW w:w="2700" w:type="dxa"/>
            <w:shd w:val="clear" w:color="auto" w:fill="auto"/>
          </w:tcPr>
          <w:p w14:paraId="2ABC2316" w14:textId="3D518E9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0E9AD724" w14:textId="2ABA5E97"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653C32E1" w14:textId="0095E1B4"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035F1C86" w14:textId="77777777" w:rsidTr="00190473">
        <w:trPr>
          <w:cantSplit/>
          <w:trHeight w:val="244"/>
        </w:trPr>
        <w:tc>
          <w:tcPr>
            <w:tcW w:w="1178" w:type="dxa"/>
            <w:shd w:val="clear" w:color="auto" w:fill="auto"/>
            <w:noWrap/>
          </w:tcPr>
          <w:p w14:paraId="74883F74" w14:textId="56A849CE"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Ch. 11.6.</w:t>
            </w:r>
          </w:p>
        </w:tc>
        <w:tc>
          <w:tcPr>
            <w:tcW w:w="2650" w:type="dxa"/>
            <w:shd w:val="clear" w:color="auto" w:fill="auto"/>
          </w:tcPr>
          <w:p w14:paraId="29F7377C" w14:textId="3834E26A"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Perkinsus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olseni</w:t>
            </w:r>
            <w:proofErr w:type="spellEnd"/>
          </w:p>
        </w:tc>
        <w:tc>
          <w:tcPr>
            <w:tcW w:w="3462" w:type="dxa"/>
            <w:shd w:val="clear" w:color="auto" w:fill="auto"/>
          </w:tcPr>
          <w:p w14:paraId="0C184AB8" w14:textId="00090615"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1AF730F0" w14:textId="726A410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181D3497" w14:textId="6C8FD8E1"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(Feb 2024/2)</w:t>
            </w:r>
          </w:p>
        </w:tc>
        <w:tc>
          <w:tcPr>
            <w:tcW w:w="864" w:type="dxa"/>
            <w:shd w:val="clear" w:color="auto" w:fill="auto"/>
          </w:tcPr>
          <w:p w14:paraId="337750AF" w14:textId="7ED0A3EB"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415D538B" w14:textId="77777777" w:rsidTr="00190473">
        <w:trPr>
          <w:cantSplit/>
          <w:trHeight w:val="244"/>
        </w:trPr>
        <w:tc>
          <w:tcPr>
            <w:tcW w:w="1178" w:type="dxa"/>
            <w:shd w:val="clear" w:color="auto" w:fill="auto"/>
            <w:noWrap/>
          </w:tcPr>
          <w:p w14:paraId="3DDEA894" w14:textId="5B8A68A1"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lastRenderedPageBreak/>
              <w:t>Ch. 11.7.</w:t>
            </w:r>
          </w:p>
        </w:tc>
        <w:tc>
          <w:tcPr>
            <w:tcW w:w="2650" w:type="dxa"/>
            <w:shd w:val="clear" w:color="auto" w:fill="auto"/>
          </w:tcPr>
          <w:p w14:paraId="21F61AB2" w14:textId="1A5D0A99"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Xenohaliotis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californiensis</w:t>
            </w:r>
            <w:proofErr w:type="spellEnd"/>
          </w:p>
        </w:tc>
        <w:tc>
          <w:tcPr>
            <w:tcW w:w="3462" w:type="dxa"/>
            <w:shd w:val="clear" w:color="auto" w:fill="auto"/>
          </w:tcPr>
          <w:p w14:paraId="796AEBD6" w14:textId="1A2A4A1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15E67465" w14:textId="2A956FB9"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450BFFB6" w14:textId="11557280"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785DCBB8" w14:textId="727E6FB2"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BF77B5" w:rsidRPr="002A0E9D" w14:paraId="4DCABF5B" w14:textId="77777777" w:rsidTr="00190473">
        <w:trPr>
          <w:cantSplit/>
          <w:trHeight w:val="244"/>
        </w:trPr>
        <w:tc>
          <w:tcPr>
            <w:tcW w:w="1178" w:type="dxa"/>
            <w:shd w:val="clear" w:color="auto" w:fill="auto"/>
            <w:noWrap/>
          </w:tcPr>
          <w:p w14:paraId="4D3ABEE0" w14:textId="778FE20B" w:rsidR="00BF77B5" w:rsidRPr="00545003" w:rsidRDefault="00BF77B5" w:rsidP="00BF77B5">
            <w:pPr>
              <w:spacing w:before="60" w:after="60" w:line="240" w:lineRule="auto"/>
              <w:rPr>
                <w:rFonts w:ascii="Arial" w:eastAsia="Times New Roman" w:hAnsi="Arial" w:cs="Arial"/>
                <w:b/>
                <w:bCs/>
                <w:color w:val="000000"/>
                <w:sz w:val="20"/>
                <w:szCs w:val="20"/>
              </w:rPr>
            </w:pPr>
            <w:r>
              <w:rPr>
                <w:rFonts w:ascii="Arial" w:hAnsi="Arial" w:cs="Arial"/>
                <w:b/>
                <w:bCs/>
                <w:color w:val="000000"/>
                <w:sz w:val="20"/>
                <w:szCs w:val="20"/>
              </w:rPr>
              <w:t>N/A</w:t>
            </w:r>
          </w:p>
        </w:tc>
        <w:tc>
          <w:tcPr>
            <w:tcW w:w="2650" w:type="dxa"/>
            <w:shd w:val="clear" w:color="auto" w:fill="auto"/>
          </w:tcPr>
          <w:p w14:paraId="61B988E4" w14:textId="50F797A4" w:rsidR="00BF77B5" w:rsidRPr="00545003" w:rsidRDefault="00BF77B5" w:rsidP="00BF77B5">
            <w:pPr>
              <w:spacing w:before="60" w:after="60" w:line="240" w:lineRule="auto"/>
              <w:rPr>
                <w:rFonts w:ascii="Arial" w:hAnsi="Arial" w:cs="Arial"/>
                <w:sz w:val="20"/>
                <w:szCs w:val="20"/>
              </w:rPr>
            </w:pPr>
            <w:r>
              <w:rPr>
                <w:rFonts w:ascii="Arial" w:hAnsi="Arial" w:cs="Arial"/>
                <w:color w:val="000000"/>
                <w:sz w:val="20"/>
                <w:szCs w:val="20"/>
              </w:rPr>
              <w:t>Emerging diseases</w:t>
            </w:r>
          </w:p>
        </w:tc>
        <w:tc>
          <w:tcPr>
            <w:tcW w:w="3462" w:type="dxa"/>
            <w:shd w:val="clear" w:color="auto" w:fill="auto"/>
          </w:tcPr>
          <w:p w14:paraId="25C573CA" w14:textId="0B1A6A2D"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Review emerging diseases</w:t>
            </w:r>
          </w:p>
        </w:tc>
        <w:tc>
          <w:tcPr>
            <w:tcW w:w="2700" w:type="dxa"/>
            <w:shd w:val="clear" w:color="auto" w:fill="auto"/>
          </w:tcPr>
          <w:p w14:paraId="22F7C182" w14:textId="23E1C1BB"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Standing agenda item</w:t>
            </w:r>
          </w:p>
        </w:tc>
        <w:tc>
          <w:tcPr>
            <w:tcW w:w="2700" w:type="dxa"/>
            <w:shd w:val="clear" w:color="auto" w:fill="auto"/>
          </w:tcPr>
          <w:p w14:paraId="15C769C0" w14:textId="5B632895" w:rsidR="00BF77B5" w:rsidRPr="00545003" w:rsidRDefault="00BF77B5" w:rsidP="00BF77B5">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1E30B635" w14:textId="7EC748B7" w:rsidR="00BF77B5" w:rsidRPr="00545003" w:rsidRDefault="00BF77B5" w:rsidP="00BF77B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DA4479" w:rsidRPr="002A0E9D" w14:paraId="4F9A28D0" w14:textId="77777777" w:rsidTr="00616091">
        <w:trPr>
          <w:cantSplit/>
          <w:trHeight w:val="244"/>
        </w:trPr>
        <w:tc>
          <w:tcPr>
            <w:tcW w:w="13554" w:type="dxa"/>
            <w:gridSpan w:val="6"/>
            <w:shd w:val="clear" w:color="auto" w:fill="EFEEE8"/>
            <w:noWrap/>
            <w:vAlign w:val="center"/>
          </w:tcPr>
          <w:p w14:paraId="4FF6F176" w14:textId="30BAE266" w:rsidR="00DA4479" w:rsidRDefault="00DA4479" w:rsidP="00DA4479">
            <w:pPr>
              <w:spacing w:before="60" w:after="60" w:line="240" w:lineRule="auto"/>
              <w:rPr>
                <w:rFonts w:ascii="Arial" w:eastAsia="Times New Roman" w:hAnsi="Arial" w:cs="Arial"/>
                <w:color w:val="000000"/>
                <w:sz w:val="20"/>
                <w:szCs w:val="20"/>
              </w:rPr>
            </w:pPr>
            <w:r w:rsidRPr="00977BC3">
              <w:rPr>
                <w:rFonts w:ascii="Arial" w:eastAsia="Times New Roman" w:hAnsi="Arial" w:cs="Arial"/>
                <w:b/>
                <w:bCs/>
                <w:i/>
                <w:iCs/>
                <w:color w:val="000000"/>
                <w:sz w:val="20"/>
                <w:szCs w:val="20"/>
              </w:rPr>
              <w:t xml:space="preserve">Aquatic </w:t>
            </w:r>
            <w:r>
              <w:rPr>
                <w:rFonts w:ascii="Arial" w:eastAsia="Times New Roman" w:hAnsi="Arial" w:cs="Arial"/>
                <w:b/>
                <w:bCs/>
                <w:i/>
                <w:iCs/>
                <w:color w:val="000000"/>
                <w:sz w:val="20"/>
                <w:szCs w:val="20"/>
              </w:rPr>
              <w:t>Manual</w:t>
            </w:r>
          </w:p>
        </w:tc>
      </w:tr>
      <w:tr w:rsidR="00D810DC" w:rsidRPr="002A0E9D" w14:paraId="279971AF" w14:textId="77777777" w:rsidTr="00AB216A">
        <w:trPr>
          <w:cantSplit/>
          <w:trHeight w:val="244"/>
        </w:trPr>
        <w:tc>
          <w:tcPr>
            <w:tcW w:w="1178" w:type="dxa"/>
            <w:shd w:val="clear" w:color="auto" w:fill="auto"/>
            <w:noWrap/>
          </w:tcPr>
          <w:p w14:paraId="2BD4E711" w14:textId="052B33F4" w:rsidR="00D810DC" w:rsidRPr="00FC3FFB" w:rsidRDefault="00D810DC"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1.1.2.</w:t>
            </w:r>
          </w:p>
        </w:tc>
        <w:tc>
          <w:tcPr>
            <w:tcW w:w="2650" w:type="dxa"/>
            <w:shd w:val="clear" w:color="auto" w:fill="auto"/>
          </w:tcPr>
          <w:p w14:paraId="21B1476D" w14:textId="4F58B046" w:rsidR="00D810DC" w:rsidRPr="008930CC" w:rsidRDefault="00D810DC" w:rsidP="00AB216A">
            <w:pPr>
              <w:spacing w:before="60" w:after="60" w:line="240" w:lineRule="auto"/>
              <w:rPr>
                <w:rFonts w:ascii="Arial" w:hAnsi="Arial" w:cs="Arial"/>
                <w:sz w:val="20"/>
                <w:szCs w:val="20"/>
              </w:rPr>
            </w:pPr>
            <w:r>
              <w:rPr>
                <w:rFonts w:ascii="Arial" w:hAnsi="Arial" w:cs="Arial"/>
                <w:color w:val="000000"/>
                <w:sz w:val="20"/>
                <w:szCs w:val="20"/>
              </w:rPr>
              <w:t>Validation of diagnostic assays for infectious diseases of aquatic animals</w:t>
            </w:r>
          </w:p>
        </w:tc>
        <w:tc>
          <w:tcPr>
            <w:tcW w:w="3462" w:type="dxa"/>
            <w:shd w:val="clear" w:color="auto" w:fill="auto"/>
          </w:tcPr>
          <w:p w14:paraId="290DE8AE" w14:textId="00027443" w:rsidR="00D810DC"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New chapter for validation of </w:t>
            </w:r>
            <w:proofErr w:type="spellStart"/>
            <w:r>
              <w:rPr>
                <w:rFonts w:ascii="Arial" w:hAnsi="Arial" w:cs="Arial"/>
                <w:color w:val="000000"/>
                <w:sz w:val="20"/>
                <w:szCs w:val="20"/>
              </w:rPr>
              <w:t>diagnositic</w:t>
            </w:r>
            <w:proofErr w:type="spellEnd"/>
            <w:r>
              <w:rPr>
                <w:rFonts w:ascii="Arial" w:hAnsi="Arial" w:cs="Arial"/>
                <w:color w:val="000000"/>
                <w:sz w:val="20"/>
                <w:szCs w:val="20"/>
              </w:rPr>
              <w:t xml:space="preserve"> assays for infectious diseases of aquatic animals.</w:t>
            </w:r>
          </w:p>
        </w:tc>
        <w:tc>
          <w:tcPr>
            <w:tcW w:w="2700" w:type="dxa"/>
            <w:shd w:val="clear" w:color="auto" w:fill="auto"/>
          </w:tcPr>
          <w:p w14:paraId="15A42B03" w14:textId="7932CB7C" w:rsidR="00D810DC" w:rsidRPr="006C39AB"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 - new chapter for consideration at Feb 2025 meeting</w:t>
            </w:r>
          </w:p>
        </w:tc>
        <w:tc>
          <w:tcPr>
            <w:tcW w:w="2700" w:type="dxa"/>
            <w:shd w:val="clear" w:color="auto" w:fill="auto"/>
          </w:tcPr>
          <w:p w14:paraId="5612D6B9" w14:textId="2CB54724" w:rsidR="00D810DC" w:rsidRPr="002A0E9D"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2BC45FBC" w14:textId="0B1B3835" w:rsidR="00D810DC" w:rsidRDefault="00D810DC" w:rsidP="00D810DC">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D810DC" w:rsidRPr="002A0E9D" w14:paraId="36E8A246" w14:textId="77777777" w:rsidTr="00AB216A">
        <w:trPr>
          <w:cantSplit/>
          <w:trHeight w:val="244"/>
        </w:trPr>
        <w:tc>
          <w:tcPr>
            <w:tcW w:w="1178" w:type="dxa"/>
            <w:shd w:val="clear" w:color="auto" w:fill="auto"/>
            <w:noWrap/>
          </w:tcPr>
          <w:p w14:paraId="516668D1" w14:textId="1AC2E317" w:rsidR="00D810DC" w:rsidRPr="00FC3FFB" w:rsidRDefault="00D810DC"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2.1.1.</w:t>
            </w:r>
          </w:p>
        </w:tc>
        <w:tc>
          <w:tcPr>
            <w:tcW w:w="2650" w:type="dxa"/>
            <w:shd w:val="clear" w:color="auto" w:fill="auto"/>
          </w:tcPr>
          <w:p w14:paraId="60D00765" w14:textId="1A598411" w:rsidR="00D810DC" w:rsidRPr="008930CC" w:rsidRDefault="00D810DC"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Batrachochytrium </w:t>
            </w:r>
            <w:proofErr w:type="spellStart"/>
            <w:r>
              <w:rPr>
                <w:rFonts w:ascii="Arial" w:hAnsi="Arial" w:cs="Arial"/>
                <w:i/>
                <w:iCs/>
                <w:color w:val="000000"/>
                <w:sz w:val="20"/>
                <w:szCs w:val="20"/>
              </w:rPr>
              <w:t>dendrobatidis</w:t>
            </w:r>
            <w:proofErr w:type="spellEnd"/>
          </w:p>
        </w:tc>
        <w:tc>
          <w:tcPr>
            <w:tcW w:w="3462" w:type="dxa"/>
            <w:shd w:val="clear" w:color="auto" w:fill="auto"/>
          </w:tcPr>
          <w:p w14:paraId="27B8A175" w14:textId="774D4DC0" w:rsidR="00D810DC"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7116D154" w14:textId="599A1141" w:rsidR="00D810DC" w:rsidRPr="006C39AB"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13697CD4" w14:textId="0694C8F4" w:rsidR="00D810DC" w:rsidRPr="002A0E9D"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50E6877D" w14:textId="04B94165" w:rsidR="00D810DC" w:rsidRDefault="00D810DC" w:rsidP="00D810DC">
            <w:pPr>
              <w:spacing w:before="60" w:after="60" w:line="240" w:lineRule="auto"/>
              <w:jc w:val="center"/>
              <w:rPr>
                <w:rFonts w:ascii="Arial" w:eastAsia="Times New Roman" w:hAnsi="Arial" w:cs="Arial"/>
                <w:color w:val="000000"/>
                <w:sz w:val="20"/>
                <w:szCs w:val="20"/>
              </w:rPr>
            </w:pPr>
            <w:r>
              <w:rPr>
                <w:rFonts w:ascii="Arial" w:hAnsi="Arial" w:cs="Arial"/>
                <w:color w:val="000000"/>
                <w:sz w:val="20"/>
                <w:szCs w:val="20"/>
              </w:rPr>
              <w:t>4</w:t>
            </w:r>
          </w:p>
        </w:tc>
      </w:tr>
      <w:tr w:rsidR="00D810DC" w:rsidRPr="002A0E9D" w14:paraId="24E0191C" w14:textId="77777777" w:rsidTr="00AB216A">
        <w:trPr>
          <w:cantSplit/>
          <w:trHeight w:val="244"/>
        </w:trPr>
        <w:tc>
          <w:tcPr>
            <w:tcW w:w="1178" w:type="dxa"/>
            <w:shd w:val="clear" w:color="auto" w:fill="auto"/>
            <w:noWrap/>
          </w:tcPr>
          <w:p w14:paraId="66F0E36D" w14:textId="1105D78B" w:rsidR="00D810DC" w:rsidRPr="00FC3FFB" w:rsidRDefault="00D810DC"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2.1.1.</w:t>
            </w:r>
          </w:p>
        </w:tc>
        <w:tc>
          <w:tcPr>
            <w:tcW w:w="2650" w:type="dxa"/>
            <w:shd w:val="clear" w:color="auto" w:fill="auto"/>
          </w:tcPr>
          <w:p w14:paraId="4251AA1C" w14:textId="091980D8" w:rsidR="00D810DC" w:rsidRPr="00B544BE" w:rsidRDefault="00D810DC"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Batrachochytrium </w:t>
            </w:r>
            <w:proofErr w:type="spellStart"/>
            <w:r>
              <w:rPr>
                <w:rFonts w:ascii="Arial" w:hAnsi="Arial" w:cs="Arial"/>
                <w:i/>
                <w:iCs/>
                <w:color w:val="000000"/>
                <w:sz w:val="20"/>
                <w:szCs w:val="20"/>
              </w:rPr>
              <w:t>dendrobatidis</w:t>
            </w:r>
            <w:proofErr w:type="spellEnd"/>
          </w:p>
        </w:tc>
        <w:tc>
          <w:tcPr>
            <w:tcW w:w="3462" w:type="dxa"/>
            <w:shd w:val="clear" w:color="auto" w:fill="auto"/>
          </w:tcPr>
          <w:p w14:paraId="51F7C206" w14:textId="25760D40" w:rsidR="00D810DC" w:rsidRPr="002A0E9D"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28DB2F75" w14:textId="070AD6C9" w:rsidR="00D810DC" w:rsidRPr="003A017E"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7BB855B8" w14:textId="45DEA327" w:rsidR="00D810DC" w:rsidRDefault="00D810DC"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69BD7937" w14:textId="0E7FC25E" w:rsidR="00D810DC" w:rsidRDefault="00D810DC" w:rsidP="00D810DC">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867105" w:rsidRPr="002A0E9D" w14:paraId="08A5BD8D" w14:textId="77777777" w:rsidTr="00AB216A">
        <w:trPr>
          <w:cantSplit/>
          <w:trHeight w:val="244"/>
        </w:trPr>
        <w:tc>
          <w:tcPr>
            <w:tcW w:w="1178" w:type="dxa"/>
            <w:shd w:val="clear" w:color="auto" w:fill="auto"/>
            <w:noWrap/>
          </w:tcPr>
          <w:p w14:paraId="49CB5CE8" w14:textId="6EAF78F6"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lastRenderedPageBreak/>
              <w:t>Ch. 2.1.2.</w:t>
            </w:r>
          </w:p>
        </w:tc>
        <w:tc>
          <w:tcPr>
            <w:tcW w:w="2650" w:type="dxa"/>
            <w:shd w:val="clear" w:color="auto" w:fill="auto"/>
          </w:tcPr>
          <w:p w14:paraId="19B80973" w14:textId="5CAAC7F6" w:rsidR="00867105" w:rsidRPr="00497CA3" w:rsidRDefault="00867105"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Batrachochytrium </w:t>
            </w:r>
            <w:proofErr w:type="spellStart"/>
            <w:r>
              <w:rPr>
                <w:rFonts w:ascii="Arial" w:hAnsi="Arial" w:cs="Arial"/>
                <w:i/>
                <w:iCs/>
                <w:color w:val="000000"/>
                <w:sz w:val="20"/>
                <w:szCs w:val="20"/>
              </w:rPr>
              <w:t>salamandrivorans</w:t>
            </w:r>
            <w:proofErr w:type="spellEnd"/>
          </w:p>
        </w:tc>
        <w:tc>
          <w:tcPr>
            <w:tcW w:w="3462" w:type="dxa"/>
            <w:shd w:val="clear" w:color="auto" w:fill="auto"/>
          </w:tcPr>
          <w:p w14:paraId="444F3A19" w14:textId="2CE521B6"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2E74A933" w14:textId="756C1721"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4C8BD461" w14:textId="4EC04E64"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2B5F78B0" w14:textId="14C6D379"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867105" w:rsidRPr="002A0E9D" w14:paraId="5FA5C8EA" w14:textId="77777777" w:rsidTr="00AB216A">
        <w:trPr>
          <w:cantSplit/>
          <w:trHeight w:val="244"/>
        </w:trPr>
        <w:tc>
          <w:tcPr>
            <w:tcW w:w="1178" w:type="dxa"/>
            <w:shd w:val="clear" w:color="auto" w:fill="auto"/>
            <w:noWrap/>
          </w:tcPr>
          <w:p w14:paraId="10D82F87" w14:textId="0E5BD0D0"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2.1.3.</w:t>
            </w:r>
          </w:p>
        </w:tc>
        <w:tc>
          <w:tcPr>
            <w:tcW w:w="2650" w:type="dxa"/>
            <w:shd w:val="clear" w:color="auto" w:fill="auto"/>
          </w:tcPr>
          <w:p w14:paraId="50A409C3" w14:textId="3B79A769" w:rsidR="00867105" w:rsidRPr="00A34F29" w:rsidRDefault="00867105"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Ranavirus</w:t>
            </w:r>
            <w:proofErr w:type="spellEnd"/>
            <w:r>
              <w:rPr>
                <w:rFonts w:ascii="Arial" w:hAnsi="Arial" w:cs="Arial"/>
                <w:i/>
                <w:iCs/>
                <w:color w:val="000000"/>
                <w:sz w:val="20"/>
                <w:szCs w:val="20"/>
              </w:rPr>
              <w:t xml:space="preserve"> </w:t>
            </w:r>
            <w:r>
              <w:rPr>
                <w:rFonts w:ascii="Arial" w:hAnsi="Arial" w:cs="Arial"/>
                <w:color w:val="000000"/>
                <w:sz w:val="20"/>
                <w:szCs w:val="20"/>
              </w:rPr>
              <w:t>species</w:t>
            </w:r>
          </w:p>
        </w:tc>
        <w:tc>
          <w:tcPr>
            <w:tcW w:w="3462" w:type="dxa"/>
            <w:shd w:val="clear" w:color="auto" w:fill="auto"/>
          </w:tcPr>
          <w:p w14:paraId="40174EC3" w14:textId="4C0971AC" w:rsidR="00867105" w:rsidRPr="00C21205"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59356F45" w14:textId="2C8A73EA"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71FAA180" w14:textId="13EFAEE3"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371299DF" w14:textId="5982AAFE"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867105" w:rsidRPr="002A0E9D" w14:paraId="36BAED02" w14:textId="77777777" w:rsidTr="00AB216A">
        <w:trPr>
          <w:cantSplit/>
          <w:trHeight w:val="244"/>
        </w:trPr>
        <w:tc>
          <w:tcPr>
            <w:tcW w:w="1178" w:type="dxa"/>
            <w:shd w:val="clear" w:color="auto" w:fill="auto"/>
            <w:noWrap/>
          </w:tcPr>
          <w:p w14:paraId="69E30B64" w14:textId="247BF722"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2.1.3.</w:t>
            </w:r>
          </w:p>
        </w:tc>
        <w:tc>
          <w:tcPr>
            <w:tcW w:w="2650" w:type="dxa"/>
            <w:shd w:val="clear" w:color="auto" w:fill="auto"/>
          </w:tcPr>
          <w:p w14:paraId="4638DA69" w14:textId="0D8E49FA" w:rsidR="00867105" w:rsidRPr="00497CA3" w:rsidRDefault="00867105"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Ranavirus</w:t>
            </w:r>
            <w:proofErr w:type="spellEnd"/>
            <w:r>
              <w:rPr>
                <w:rFonts w:ascii="Arial" w:hAnsi="Arial" w:cs="Arial"/>
                <w:i/>
                <w:iCs/>
                <w:color w:val="000000"/>
                <w:sz w:val="20"/>
                <w:szCs w:val="20"/>
              </w:rPr>
              <w:t xml:space="preserve"> </w:t>
            </w:r>
            <w:r>
              <w:rPr>
                <w:rFonts w:ascii="Arial" w:hAnsi="Arial" w:cs="Arial"/>
                <w:color w:val="000000"/>
                <w:sz w:val="20"/>
                <w:szCs w:val="20"/>
              </w:rPr>
              <w:t>species</w:t>
            </w:r>
          </w:p>
        </w:tc>
        <w:tc>
          <w:tcPr>
            <w:tcW w:w="3462" w:type="dxa"/>
            <w:shd w:val="clear" w:color="auto" w:fill="auto"/>
          </w:tcPr>
          <w:p w14:paraId="0E1FDB3E" w14:textId="176BB9CD"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772A9EFB" w14:textId="1AC39F4D"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3921EBA2" w14:textId="5DC31ECB"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655987C8" w14:textId="21813913"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867105" w:rsidRPr="002A0E9D" w14:paraId="7D43DEA2" w14:textId="77777777" w:rsidTr="00AB216A">
        <w:trPr>
          <w:cantSplit/>
          <w:trHeight w:val="244"/>
        </w:trPr>
        <w:tc>
          <w:tcPr>
            <w:tcW w:w="1178" w:type="dxa"/>
            <w:shd w:val="clear" w:color="auto" w:fill="auto"/>
            <w:noWrap/>
          </w:tcPr>
          <w:p w14:paraId="52E37396" w14:textId="7DD9F7F7"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2.2.2.</w:t>
            </w:r>
          </w:p>
        </w:tc>
        <w:tc>
          <w:tcPr>
            <w:tcW w:w="2650" w:type="dxa"/>
            <w:shd w:val="clear" w:color="auto" w:fill="auto"/>
          </w:tcPr>
          <w:p w14:paraId="7AD622BF" w14:textId="6A2C8C85" w:rsidR="00867105" w:rsidRPr="00497CA3" w:rsidRDefault="00867105"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Aphanomyces </w:t>
            </w:r>
            <w:proofErr w:type="spellStart"/>
            <w:r>
              <w:rPr>
                <w:rFonts w:ascii="Arial" w:hAnsi="Arial" w:cs="Arial"/>
                <w:i/>
                <w:iCs/>
                <w:color w:val="000000"/>
                <w:sz w:val="20"/>
                <w:szCs w:val="20"/>
              </w:rPr>
              <w:t>astaci</w:t>
            </w:r>
            <w:proofErr w:type="spellEnd"/>
            <w:r>
              <w:rPr>
                <w:rFonts w:ascii="Arial" w:hAnsi="Arial" w:cs="Arial"/>
                <w:color w:val="000000"/>
                <w:sz w:val="20"/>
                <w:szCs w:val="20"/>
              </w:rPr>
              <w:t xml:space="preserve"> (Crayfish plague)</w:t>
            </w:r>
          </w:p>
        </w:tc>
        <w:tc>
          <w:tcPr>
            <w:tcW w:w="3462" w:type="dxa"/>
            <w:shd w:val="clear" w:color="auto" w:fill="auto"/>
          </w:tcPr>
          <w:p w14:paraId="03FFF0C0" w14:textId="0DF1FFCB" w:rsidR="00867105" w:rsidRPr="004A0400"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0CC3B6DE" w14:textId="3E8C6BA5"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4B4B1034" w14:textId="284C8F8B"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Pending the assessments of the AHG</w:t>
            </w:r>
          </w:p>
        </w:tc>
        <w:tc>
          <w:tcPr>
            <w:tcW w:w="864" w:type="dxa"/>
            <w:shd w:val="clear" w:color="auto" w:fill="auto"/>
          </w:tcPr>
          <w:p w14:paraId="19B98584" w14:textId="50ED5102"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867105" w:rsidRPr="002A0E9D" w14:paraId="413A3F65" w14:textId="77777777" w:rsidTr="00AB216A">
        <w:trPr>
          <w:cantSplit/>
          <w:trHeight w:val="244"/>
        </w:trPr>
        <w:tc>
          <w:tcPr>
            <w:tcW w:w="1178" w:type="dxa"/>
            <w:shd w:val="clear" w:color="auto" w:fill="auto"/>
            <w:noWrap/>
          </w:tcPr>
          <w:p w14:paraId="533D6188" w14:textId="1FB892C5"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2.2.5.</w:t>
            </w:r>
          </w:p>
        </w:tc>
        <w:tc>
          <w:tcPr>
            <w:tcW w:w="2650" w:type="dxa"/>
            <w:shd w:val="clear" w:color="auto" w:fill="auto"/>
          </w:tcPr>
          <w:p w14:paraId="74D37A91" w14:textId="58C92092" w:rsidR="00867105" w:rsidRPr="00921C35" w:rsidRDefault="00867105" w:rsidP="00AB216A">
            <w:pPr>
              <w:spacing w:before="60" w:after="60" w:line="240" w:lineRule="auto"/>
              <w:rPr>
                <w:rFonts w:ascii="Arial" w:hAnsi="Arial" w:cs="Arial"/>
                <w:sz w:val="20"/>
                <w:szCs w:val="20"/>
              </w:rPr>
            </w:pPr>
            <w:r>
              <w:rPr>
                <w:rFonts w:ascii="Arial" w:hAnsi="Arial" w:cs="Arial"/>
                <w:color w:val="000000"/>
                <w:sz w:val="20"/>
                <w:szCs w:val="20"/>
              </w:rPr>
              <w:t>Infection with infectious hypodermal and haematopoietic necrosis virus</w:t>
            </w:r>
          </w:p>
        </w:tc>
        <w:tc>
          <w:tcPr>
            <w:tcW w:w="3462" w:type="dxa"/>
            <w:shd w:val="clear" w:color="auto" w:fill="auto"/>
          </w:tcPr>
          <w:p w14:paraId="7011F68C" w14:textId="328D48EB"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Revision of Section 6.1.2. 'Definition of confirmed case in apparently health animals'.</w:t>
            </w:r>
          </w:p>
        </w:tc>
        <w:tc>
          <w:tcPr>
            <w:tcW w:w="2700" w:type="dxa"/>
            <w:shd w:val="clear" w:color="auto" w:fill="auto"/>
          </w:tcPr>
          <w:p w14:paraId="7C2C4C05" w14:textId="530196FD"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4A6D6310" w14:textId="4A7492CC"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617E3168" w14:textId="5F85B8CF"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867105" w:rsidRPr="002A0E9D" w14:paraId="539BB81D" w14:textId="77777777" w:rsidTr="00AB216A">
        <w:trPr>
          <w:cantSplit/>
          <w:trHeight w:val="244"/>
        </w:trPr>
        <w:tc>
          <w:tcPr>
            <w:tcW w:w="1178" w:type="dxa"/>
            <w:shd w:val="clear" w:color="auto" w:fill="auto"/>
            <w:noWrap/>
          </w:tcPr>
          <w:p w14:paraId="255D7C03" w14:textId="011E2795"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lastRenderedPageBreak/>
              <w:t>Ch. 2.2.9.</w:t>
            </w:r>
          </w:p>
        </w:tc>
        <w:tc>
          <w:tcPr>
            <w:tcW w:w="2650" w:type="dxa"/>
            <w:shd w:val="clear" w:color="auto" w:fill="auto"/>
          </w:tcPr>
          <w:p w14:paraId="0E6B3DE2" w14:textId="63629861" w:rsidR="00867105" w:rsidRPr="00921C35" w:rsidRDefault="00867105" w:rsidP="00AB216A">
            <w:pPr>
              <w:spacing w:before="60" w:after="60" w:line="240" w:lineRule="auto"/>
              <w:rPr>
                <w:rFonts w:ascii="Arial" w:hAnsi="Arial" w:cs="Arial"/>
                <w:sz w:val="20"/>
                <w:szCs w:val="20"/>
              </w:rPr>
            </w:pPr>
            <w:r>
              <w:rPr>
                <w:rFonts w:ascii="Arial" w:hAnsi="Arial" w:cs="Arial"/>
                <w:color w:val="000000"/>
                <w:sz w:val="20"/>
                <w:szCs w:val="20"/>
              </w:rPr>
              <w:t>Infection with white spot syndrome virus</w:t>
            </w:r>
          </w:p>
        </w:tc>
        <w:tc>
          <w:tcPr>
            <w:tcW w:w="3462" w:type="dxa"/>
            <w:shd w:val="clear" w:color="auto" w:fill="auto"/>
          </w:tcPr>
          <w:p w14:paraId="4331C2D2" w14:textId="444CA6C7"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670BC336" w14:textId="5D025C9D"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494CCF0D" w14:textId="46C1BB2B"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(Feb 2024/2)</w:t>
            </w:r>
          </w:p>
        </w:tc>
        <w:tc>
          <w:tcPr>
            <w:tcW w:w="864" w:type="dxa"/>
            <w:shd w:val="clear" w:color="auto" w:fill="auto"/>
          </w:tcPr>
          <w:p w14:paraId="22AFF6CC" w14:textId="6714A20E"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867105" w:rsidRPr="002A0E9D" w14:paraId="518C2763" w14:textId="77777777" w:rsidTr="00AB216A">
        <w:trPr>
          <w:cantSplit/>
          <w:trHeight w:val="244"/>
        </w:trPr>
        <w:tc>
          <w:tcPr>
            <w:tcW w:w="1178" w:type="dxa"/>
            <w:shd w:val="clear" w:color="auto" w:fill="auto"/>
            <w:noWrap/>
          </w:tcPr>
          <w:p w14:paraId="63C1CC74" w14:textId="3564F793"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2.3.2.</w:t>
            </w:r>
          </w:p>
        </w:tc>
        <w:tc>
          <w:tcPr>
            <w:tcW w:w="2650" w:type="dxa"/>
            <w:shd w:val="clear" w:color="auto" w:fill="auto"/>
          </w:tcPr>
          <w:p w14:paraId="1CCD6997" w14:textId="61C35F79" w:rsidR="00867105" w:rsidRPr="00B544BE" w:rsidRDefault="00867105" w:rsidP="00AB216A">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Aphanomyces </w:t>
            </w:r>
            <w:proofErr w:type="spellStart"/>
            <w:r>
              <w:rPr>
                <w:rFonts w:ascii="Arial" w:hAnsi="Arial" w:cs="Arial"/>
                <w:i/>
                <w:iCs/>
                <w:color w:val="000000"/>
                <w:sz w:val="20"/>
                <w:szCs w:val="20"/>
              </w:rPr>
              <w:t>invadans</w:t>
            </w:r>
            <w:proofErr w:type="spellEnd"/>
            <w:r>
              <w:rPr>
                <w:rFonts w:ascii="Arial" w:hAnsi="Arial" w:cs="Arial"/>
                <w:color w:val="000000"/>
                <w:sz w:val="20"/>
                <w:szCs w:val="20"/>
              </w:rPr>
              <w:t xml:space="preserve"> (Epizootic ulcerative syndrome)</w:t>
            </w:r>
          </w:p>
        </w:tc>
        <w:tc>
          <w:tcPr>
            <w:tcW w:w="3462" w:type="dxa"/>
            <w:shd w:val="clear" w:color="auto" w:fill="auto"/>
          </w:tcPr>
          <w:p w14:paraId="0F588B78" w14:textId="711A140D"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52EB2441" w14:textId="2171B7BA" w:rsidR="00867105" w:rsidRPr="003A017E"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21DAAB28" w14:textId="22A21D1C" w:rsidR="00867105"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5CE4D354" w14:textId="77AD9451"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867105" w:rsidRPr="002A0E9D" w14:paraId="1CFEFC42" w14:textId="77777777" w:rsidTr="00AB216A">
        <w:trPr>
          <w:cantSplit/>
          <w:trHeight w:val="244"/>
        </w:trPr>
        <w:tc>
          <w:tcPr>
            <w:tcW w:w="1178" w:type="dxa"/>
            <w:shd w:val="clear" w:color="auto" w:fill="auto"/>
            <w:noWrap/>
          </w:tcPr>
          <w:p w14:paraId="2696F44C" w14:textId="3611B3BD"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2.3.7.</w:t>
            </w:r>
          </w:p>
        </w:tc>
        <w:tc>
          <w:tcPr>
            <w:tcW w:w="2650" w:type="dxa"/>
            <w:shd w:val="clear" w:color="auto" w:fill="auto"/>
          </w:tcPr>
          <w:p w14:paraId="0826D65D" w14:textId="26DD705B" w:rsidR="00867105"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Infection with red sea bream iridovirus</w:t>
            </w:r>
          </w:p>
        </w:tc>
        <w:tc>
          <w:tcPr>
            <w:tcW w:w="3462" w:type="dxa"/>
            <w:shd w:val="clear" w:color="auto" w:fill="auto"/>
          </w:tcPr>
          <w:p w14:paraId="54FA5D97" w14:textId="709E1FC1" w:rsidR="00867105"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Remov</w:t>
            </w:r>
            <w:r w:rsidR="00BA3EF0">
              <w:rPr>
                <w:rFonts w:ascii="Arial" w:hAnsi="Arial" w:cs="Arial"/>
                <w:color w:val="000000"/>
                <w:sz w:val="20"/>
                <w:szCs w:val="20"/>
              </w:rPr>
              <w:t>al</w:t>
            </w:r>
            <w:r>
              <w:rPr>
                <w:rFonts w:ascii="Arial" w:hAnsi="Arial" w:cs="Arial"/>
                <w:color w:val="000000"/>
                <w:sz w:val="20"/>
                <w:szCs w:val="20"/>
              </w:rPr>
              <w:t xml:space="preserve"> of the chapter following the change in listing of ‘infection with red sea bream iridovirus’ to ‘infection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pagrus</w:t>
            </w:r>
            <w:proofErr w:type="spellEnd"/>
            <w:r>
              <w:rPr>
                <w:rFonts w:ascii="Arial" w:hAnsi="Arial" w:cs="Arial"/>
                <w:i/>
                <w:iCs/>
                <w:color w:val="000000"/>
                <w:sz w:val="20"/>
                <w:szCs w:val="20"/>
              </w:rPr>
              <w:t xml:space="preserve"> 1</w:t>
            </w:r>
            <w:r>
              <w:rPr>
                <w:rFonts w:ascii="Arial" w:hAnsi="Arial" w:cs="Arial"/>
                <w:color w:val="000000"/>
                <w:sz w:val="20"/>
                <w:szCs w:val="20"/>
              </w:rPr>
              <w:t>’</w:t>
            </w:r>
          </w:p>
        </w:tc>
        <w:tc>
          <w:tcPr>
            <w:tcW w:w="2700" w:type="dxa"/>
            <w:shd w:val="clear" w:color="auto" w:fill="auto"/>
          </w:tcPr>
          <w:p w14:paraId="23E53F5A" w14:textId="11F61427" w:rsidR="00867105"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Proposed for adoption in May 2025</w:t>
            </w:r>
          </w:p>
        </w:tc>
        <w:tc>
          <w:tcPr>
            <w:tcW w:w="2700" w:type="dxa"/>
            <w:shd w:val="clear" w:color="auto" w:fill="auto"/>
          </w:tcPr>
          <w:p w14:paraId="2CBC1CD7" w14:textId="286FC4C8" w:rsidR="00867105"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2A1905C4" w14:textId="51246C47"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867105" w:rsidRPr="002A0E9D" w14:paraId="2399B65D" w14:textId="77777777" w:rsidTr="00AB216A">
        <w:trPr>
          <w:cantSplit/>
          <w:trHeight w:val="244"/>
        </w:trPr>
        <w:tc>
          <w:tcPr>
            <w:tcW w:w="1178" w:type="dxa"/>
            <w:shd w:val="clear" w:color="auto" w:fill="auto"/>
            <w:noWrap/>
          </w:tcPr>
          <w:p w14:paraId="065AF2DF" w14:textId="1E2E3AE7" w:rsidR="00867105" w:rsidRPr="00FC3FFB" w:rsidRDefault="00867105"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2.3.9.</w:t>
            </w:r>
          </w:p>
        </w:tc>
        <w:tc>
          <w:tcPr>
            <w:tcW w:w="2650" w:type="dxa"/>
            <w:shd w:val="clear" w:color="auto" w:fill="auto"/>
          </w:tcPr>
          <w:p w14:paraId="6A2417FF" w14:textId="1D7248B5" w:rsidR="00867105" w:rsidRDefault="00867105" w:rsidP="00AB216A">
            <w:pPr>
              <w:spacing w:before="60" w:after="60" w:line="240" w:lineRule="auto"/>
              <w:rPr>
                <w:rFonts w:ascii="Arial" w:hAnsi="Arial" w:cs="Arial"/>
                <w:sz w:val="20"/>
                <w:szCs w:val="20"/>
              </w:rPr>
            </w:pPr>
            <w:r>
              <w:rPr>
                <w:rFonts w:ascii="Arial" w:hAnsi="Arial" w:cs="Arial"/>
                <w:color w:val="000000"/>
                <w:sz w:val="20"/>
                <w:szCs w:val="20"/>
              </w:rPr>
              <w:t>Infection with spring viraemia of carp virus</w:t>
            </w:r>
          </w:p>
        </w:tc>
        <w:tc>
          <w:tcPr>
            <w:tcW w:w="3462" w:type="dxa"/>
            <w:shd w:val="clear" w:color="auto" w:fill="auto"/>
          </w:tcPr>
          <w:p w14:paraId="05B97A51" w14:textId="18ECCAA9"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Review the validation or publication of real-time PCR assays</w:t>
            </w:r>
          </w:p>
        </w:tc>
        <w:tc>
          <w:tcPr>
            <w:tcW w:w="2700" w:type="dxa"/>
            <w:shd w:val="clear" w:color="auto" w:fill="auto"/>
          </w:tcPr>
          <w:p w14:paraId="37961F63" w14:textId="34E0D0D7" w:rsidR="00867105" w:rsidRPr="006C39AB"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153EE804" w14:textId="2FB8A53E" w:rsidR="00867105" w:rsidRPr="002A0E9D" w:rsidRDefault="00867105"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2957AD22" w14:textId="1F039113" w:rsidR="00867105" w:rsidRDefault="00867105" w:rsidP="00867105">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EB3AE7" w:rsidRPr="002A0E9D" w14:paraId="06E877E9" w14:textId="77777777" w:rsidTr="00AB216A">
        <w:trPr>
          <w:cantSplit/>
          <w:trHeight w:val="244"/>
        </w:trPr>
        <w:tc>
          <w:tcPr>
            <w:tcW w:w="1178" w:type="dxa"/>
            <w:shd w:val="clear" w:color="auto" w:fill="auto"/>
            <w:noWrap/>
          </w:tcPr>
          <w:p w14:paraId="4AD4D2B2" w14:textId="6D9D66AE" w:rsidR="00EB3AE7" w:rsidRPr="00FC3FFB" w:rsidRDefault="00EB3AE7" w:rsidP="00AB216A">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w:t>
            </w:r>
            <w:proofErr w:type="gramStart"/>
            <w:r>
              <w:rPr>
                <w:rFonts w:ascii="Arial" w:hAnsi="Arial" w:cs="Arial"/>
                <w:b/>
                <w:bCs/>
                <w:color w:val="000000"/>
                <w:sz w:val="20"/>
                <w:szCs w:val="20"/>
              </w:rPr>
              <w:t>3.X.</w:t>
            </w:r>
            <w:proofErr w:type="gramEnd"/>
          </w:p>
        </w:tc>
        <w:tc>
          <w:tcPr>
            <w:tcW w:w="2650" w:type="dxa"/>
            <w:shd w:val="clear" w:color="auto" w:fill="auto"/>
          </w:tcPr>
          <w:p w14:paraId="61A3DF56" w14:textId="22F57D6A" w:rsidR="00EB3AE7" w:rsidRPr="00921C35" w:rsidRDefault="00EB3AE7" w:rsidP="00AB216A">
            <w:pPr>
              <w:spacing w:before="60" w:after="60" w:line="240" w:lineRule="auto"/>
              <w:rPr>
                <w:rFonts w:ascii="Arial" w:hAnsi="Arial" w:cs="Arial"/>
                <w:sz w:val="20"/>
                <w:szCs w:val="20"/>
              </w:rPr>
            </w:pPr>
            <w:r>
              <w:rPr>
                <w:rFonts w:ascii="Arial" w:hAnsi="Arial" w:cs="Arial"/>
                <w:color w:val="000000"/>
                <w:sz w:val="20"/>
                <w:szCs w:val="20"/>
              </w:rPr>
              <w:t>Infection with tilapia lake virus</w:t>
            </w:r>
          </w:p>
        </w:tc>
        <w:tc>
          <w:tcPr>
            <w:tcW w:w="3462" w:type="dxa"/>
            <w:shd w:val="clear" w:color="auto" w:fill="auto"/>
          </w:tcPr>
          <w:p w14:paraId="66BBDCED" w14:textId="2744A981" w:rsidR="00EB3AE7" w:rsidRPr="002A0E9D" w:rsidRDefault="00EB3AE7"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New chapter for tilapia lake virus which was listed in the </w:t>
            </w:r>
            <w:r>
              <w:rPr>
                <w:rFonts w:ascii="Arial" w:hAnsi="Arial" w:cs="Arial"/>
                <w:i/>
                <w:iCs/>
                <w:color w:val="000000"/>
                <w:sz w:val="20"/>
                <w:szCs w:val="20"/>
              </w:rPr>
              <w:t xml:space="preserve">Aquatic Code </w:t>
            </w:r>
            <w:r>
              <w:rPr>
                <w:rFonts w:ascii="Arial" w:hAnsi="Arial" w:cs="Arial"/>
                <w:color w:val="000000"/>
                <w:sz w:val="20"/>
                <w:szCs w:val="20"/>
              </w:rPr>
              <w:t>in May 2022</w:t>
            </w:r>
          </w:p>
        </w:tc>
        <w:tc>
          <w:tcPr>
            <w:tcW w:w="2700" w:type="dxa"/>
            <w:shd w:val="clear" w:color="auto" w:fill="auto"/>
          </w:tcPr>
          <w:p w14:paraId="50176582" w14:textId="552A024D" w:rsidR="00EB3AE7" w:rsidRPr="006C39AB" w:rsidRDefault="00EB3AE7"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Preparatory work - </w:t>
            </w:r>
            <w:proofErr w:type="gramStart"/>
            <w:r>
              <w:rPr>
                <w:rFonts w:ascii="Arial" w:hAnsi="Arial" w:cs="Arial"/>
                <w:color w:val="000000"/>
                <w:sz w:val="20"/>
                <w:szCs w:val="20"/>
              </w:rPr>
              <w:t>New</w:t>
            </w:r>
            <w:proofErr w:type="gramEnd"/>
            <w:r>
              <w:rPr>
                <w:rFonts w:ascii="Arial" w:hAnsi="Arial" w:cs="Arial"/>
                <w:color w:val="000000"/>
                <w:sz w:val="20"/>
                <w:szCs w:val="20"/>
              </w:rPr>
              <w:t xml:space="preserve"> chapter for consideration at Feb 2025 meeting</w:t>
            </w:r>
          </w:p>
        </w:tc>
        <w:tc>
          <w:tcPr>
            <w:tcW w:w="2700" w:type="dxa"/>
            <w:shd w:val="clear" w:color="auto" w:fill="auto"/>
          </w:tcPr>
          <w:p w14:paraId="2C9E1E45" w14:textId="47A71FFC" w:rsidR="00EB3AE7" w:rsidRPr="002A0E9D" w:rsidRDefault="00EB3AE7"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48FC0213" w14:textId="45378404" w:rsidR="00EB3AE7" w:rsidRDefault="00EB3AE7" w:rsidP="00EB3AE7">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EB3AE7" w:rsidRPr="002A0E9D" w14:paraId="50EAE450" w14:textId="77777777" w:rsidTr="00AB216A">
        <w:trPr>
          <w:cantSplit/>
          <w:trHeight w:val="244"/>
        </w:trPr>
        <w:tc>
          <w:tcPr>
            <w:tcW w:w="1178" w:type="dxa"/>
            <w:shd w:val="clear" w:color="auto" w:fill="auto"/>
            <w:noWrap/>
          </w:tcPr>
          <w:p w14:paraId="76221D17" w14:textId="3F007AF4" w:rsidR="00EB3AE7" w:rsidRPr="00FC3FFB" w:rsidRDefault="00EB3AE7" w:rsidP="00AB216A">
            <w:pPr>
              <w:spacing w:before="60" w:after="60" w:line="240" w:lineRule="auto"/>
              <w:rPr>
                <w:rFonts w:ascii="Arial" w:hAnsi="Arial" w:cs="Arial"/>
                <w:color w:val="000000"/>
                <w:sz w:val="20"/>
                <w:szCs w:val="20"/>
              </w:rPr>
            </w:pPr>
            <w:r>
              <w:rPr>
                <w:rFonts w:ascii="Arial" w:hAnsi="Arial" w:cs="Arial"/>
                <w:b/>
                <w:bCs/>
                <w:color w:val="000000"/>
                <w:sz w:val="20"/>
                <w:szCs w:val="20"/>
              </w:rPr>
              <w:t>Ch. 2.4.2.</w:t>
            </w:r>
          </w:p>
        </w:tc>
        <w:tc>
          <w:tcPr>
            <w:tcW w:w="2650" w:type="dxa"/>
            <w:shd w:val="clear" w:color="auto" w:fill="auto"/>
          </w:tcPr>
          <w:p w14:paraId="15C3048D" w14:textId="28661630"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Bonamia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exitiosa</w:t>
            </w:r>
            <w:proofErr w:type="spellEnd"/>
          </w:p>
        </w:tc>
        <w:tc>
          <w:tcPr>
            <w:tcW w:w="3462" w:type="dxa"/>
            <w:shd w:val="clear" w:color="auto" w:fill="auto"/>
          </w:tcPr>
          <w:p w14:paraId="75925F2D" w14:textId="66873297"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0B5A25E8" w14:textId="5CB7E9FC"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1C6CDFC5" w14:textId="169854AC" w:rsidR="00EB3AE7" w:rsidRPr="002A0E9D" w:rsidRDefault="00EB3AE7"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17D13BAC" w14:textId="0E5DB0EE" w:rsidR="00EB3AE7" w:rsidRDefault="00EB3AE7" w:rsidP="00EB3AE7">
            <w:pPr>
              <w:spacing w:before="60" w:after="60" w:line="240" w:lineRule="auto"/>
              <w:jc w:val="center"/>
              <w:rPr>
                <w:rFonts w:ascii="Arial" w:hAnsi="Arial" w:cs="Arial"/>
                <w:color w:val="000000"/>
                <w:sz w:val="20"/>
                <w:szCs w:val="20"/>
              </w:rPr>
            </w:pPr>
            <w:r>
              <w:rPr>
                <w:rFonts w:ascii="Arial" w:hAnsi="Arial" w:cs="Arial"/>
                <w:b/>
                <w:bCs/>
                <w:color w:val="000000"/>
                <w:sz w:val="20"/>
                <w:szCs w:val="20"/>
              </w:rPr>
              <w:t>1</w:t>
            </w:r>
          </w:p>
        </w:tc>
      </w:tr>
      <w:tr w:rsidR="00EB3AE7" w:rsidRPr="002A0E9D" w14:paraId="678CE4FA" w14:textId="77777777" w:rsidTr="00AB216A">
        <w:trPr>
          <w:cantSplit/>
          <w:trHeight w:val="244"/>
        </w:trPr>
        <w:tc>
          <w:tcPr>
            <w:tcW w:w="1178" w:type="dxa"/>
            <w:shd w:val="clear" w:color="auto" w:fill="auto"/>
            <w:noWrap/>
          </w:tcPr>
          <w:p w14:paraId="2E4D525B" w14:textId="05F4ED25" w:rsidR="00EB3AE7" w:rsidRPr="00FC3FFB" w:rsidRDefault="00EB3AE7" w:rsidP="00AB216A">
            <w:pPr>
              <w:spacing w:before="60" w:after="60" w:line="240" w:lineRule="auto"/>
              <w:rPr>
                <w:rFonts w:ascii="Arial" w:hAnsi="Arial" w:cs="Arial"/>
                <w:color w:val="000000"/>
                <w:sz w:val="20"/>
                <w:szCs w:val="20"/>
              </w:rPr>
            </w:pPr>
            <w:r>
              <w:rPr>
                <w:rFonts w:ascii="Arial" w:hAnsi="Arial" w:cs="Arial"/>
                <w:b/>
                <w:bCs/>
                <w:color w:val="000000"/>
                <w:sz w:val="20"/>
                <w:szCs w:val="20"/>
              </w:rPr>
              <w:t>Ch. 2.4.3.</w:t>
            </w:r>
          </w:p>
        </w:tc>
        <w:tc>
          <w:tcPr>
            <w:tcW w:w="2650" w:type="dxa"/>
            <w:shd w:val="clear" w:color="auto" w:fill="auto"/>
          </w:tcPr>
          <w:p w14:paraId="675D2FAB" w14:textId="79CA1E59"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Bonamia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ostreae</w:t>
            </w:r>
            <w:proofErr w:type="spellEnd"/>
          </w:p>
        </w:tc>
        <w:tc>
          <w:tcPr>
            <w:tcW w:w="3462" w:type="dxa"/>
            <w:shd w:val="clear" w:color="auto" w:fill="auto"/>
          </w:tcPr>
          <w:p w14:paraId="7CFA9F50" w14:textId="17CF5430"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35BECB5B" w14:textId="5883D756"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738C2F4F" w14:textId="05AD78AC" w:rsidR="00EB3AE7" w:rsidRPr="002A0E9D" w:rsidRDefault="00EB3AE7"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63FFCDF4" w14:textId="3E03AF7F" w:rsidR="00EB3AE7" w:rsidRDefault="00EB3AE7" w:rsidP="00EB3AE7">
            <w:pPr>
              <w:spacing w:before="60" w:after="60" w:line="240" w:lineRule="auto"/>
              <w:jc w:val="center"/>
              <w:rPr>
                <w:rFonts w:ascii="Arial" w:hAnsi="Arial" w:cs="Arial"/>
                <w:color w:val="000000"/>
                <w:sz w:val="20"/>
                <w:szCs w:val="20"/>
              </w:rPr>
            </w:pPr>
            <w:r>
              <w:rPr>
                <w:rFonts w:ascii="Arial" w:hAnsi="Arial" w:cs="Arial"/>
                <w:b/>
                <w:bCs/>
                <w:color w:val="000000"/>
                <w:sz w:val="20"/>
                <w:szCs w:val="20"/>
              </w:rPr>
              <w:t>1</w:t>
            </w:r>
          </w:p>
        </w:tc>
      </w:tr>
      <w:tr w:rsidR="00EB3AE7" w:rsidRPr="002A0E9D" w14:paraId="0F21F6F3" w14:textId="77777777" w:rsidTr="00AB216A">
        <w:trPr>
          <w:cantSplit/>
          <w:trHeight w:val="244"/>
        </w:trPr>
        <w:tc>
          <w:tcPr>
            <w:tcW w:w="1178" w:type="dxa"/>
            <w:shd w:val="clear" w:color="auto" w:fill="auto"/>
            <w:noWrap/>
          </w:tcPr>
          <w:p w14:paraId="0EB1B7DA" w14:textId="28CC08F2" w:rsidR="00EB3AE7" w:rsidRPr="00FC3FFB" w:rsidRDefault="00EB3AE7" w:rsidP="00AB216A">
            <w:pPr>
              <w:spacing w:before="60" w:after="60" w:line="240" w:lineRule="auto"/>
              <w:rPr>
                <w:rFonts w:ascii="Arial" w:hAnsi="Arial" w:cs="Arial"/>
                <w:color w:val="000000"/>
                <w:sz w:val="20"/>
                <w:szCs w:val="20"/>
              </w:rPr>
            </w:pPr>
            <w:r>
              <w:rPr>
                <w:rFonts w:ascii="Arial" w:hAnsi="Arial" w:cs="Arial"/>
                <w:b/>
                <w:bCs/>
                <w:color w:val="000000"/>
                <w:sz w:val="20"/>
                <w:szCs w:val="20"/>
              </w:rPr>
              <w:lastRenderedPageBreak/>
              <w:t>Ch. 2.4.5.</w:t>
            </w:r>
          </w:p>
        </w:tc>
        <w:tc>
          <w:tcPr>
            <w:tcW w:w="2650" w:type="dxa"/>
            <w:shd w:val="clear" w:color="auto" w:fill="auto"/>
          </w:tcPr>
          <w:p w14:paraId="52E6E0F0" w14:textId="663BE7DF" w:rsidR="00EB3AE7" w:rsidRDefault="00EB3AE7" w:rsidP="00AB216A">
            <w:pPr>
              <w:spacing w:before="60" w:after="60" w:line="240" w:lineRule="auto"/>
              <w:rPr>
                <w:rFonts w:ascii="Arial" w:hAnsi="Arial" w:cs="Arial"/>
                <w:color w:val="000000"/>
                <w:sz w:val="20"/>
                <w:szCs w:val="20"/>
              </w:rPr>
            </w:pPr>
            <w:r>
              <w:rPr>
                <w:rFonts w:ascii="Arial" w:hAnsi="Arial" w:cs="Arial"/>
                <w:color w:val="27282A"/>
                <w:sz w:val="20"/>
                <w:szCs w:val="20"/>
              </w:rPr>
              <w:t>Infection with </w:t>
            </w:r>
            <w:proofErr w:type="spellStart"/>
            <w:r>
              <w:rPr>
                <w:rFonts w:ascii="Arial" w:hAnsi="Arial" w:cs="Arial"/>
                <w:i/>
                <w:iCs/>
                <w:color w:val="27282A"/>
                <w:sz w:val="20"/>
                <w:szCs w:val="20"/>
              </w:rPr>
              <w:t>Perkinsus</w:t>
            </w:r>
            <w:proofErr w:type="spellEnd"/>
            <w:r>
              <w:rPr>
                <w:rFonts w:ascii="Arial" w:hAnsi="Arial" w:cs="Arial"/>
                <w:i/>
                <w:iCs/>
                <w:color w:val="27282A"/>
                <w:sz w:val="20"/>
                <w:szCs w:val="20"/>
              </w:rPr>
              <w:t xml:space="preserve"> marinus</w:t>
            </w:r>
          </w:p>
        </w:tc>
        <w:tc>
          <w:tcPr>
            <w:tcW w:w="3462" w:type="dxa"/>
            <w:shd w:val="clear" w:color="auto" w:fill="auto"/>
          </w:tcPr>
          <w:p w14:paraId="7E50409C" w14:textId="356A5909"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67CB9050" w14:textId="62CA50D4" w:rsidR="00EB3AE7" w:rsidRDefault="00EB3AE7" w:rsidP="00AB216A">
            <w:pPr>
              <w:spacing w:before="60" w:after="60" w:line="240" w:lineRule="auto"/>
              <w:rPr>
                <w:rFonts w:ascii="Arial"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076C3FC8" w14:textId="068BCA22" w:rsidR="00EB3AE7" w:rsidRPr="002A0E9D" w:rsidRDefault="00EB3AE7" w:rsidP="00AB216A">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5ED792A7" w14:textId="221C1607" w:rsidR="00EB3AE7" w:rsidRDefault="00EB3AE7" w:rsidP="00EB3AE7">
            <w:pPr>
              <w:spacing w:before="60" w:after="60" w:line="240" w:lineRule="auto"/>
              <w:jc w:val="center"/>
              <w:rPr>
                <w:rFonts w:ascii="Arial" w:hAnsi="Arial" w:cs="Arial"/>
                <w:color w:val="000000"/>
                <w:sz w:val="20"/>
                <w:szCs w:val="20"/>
              </w:rPr>
            </w:pPr>
            <w:r>
              <w:rPr>
                <w:rFonts w:ascii="Arial" w:hAnsi="Arial" w:cs="Arial"/>
                <w:b/>
                <w:bCs/>
                <w:color w:val="000000"/>
                <w:sz w:val="20"/>
                <w:szCs w:val="20"/>
              </w:rPr>
              <w:t>4</w:t>
            </w:r>
          </w:p>
        </w:tc>
      </w:tr>
      <w:tr w:rsidR="00781C9C" w:rsidRPr="002A0E9D" w14:paraId="412007BF" w14:textId="77777777" w:rsidTr="00AB216A">
        <w:trPr>
          <w:cantSplit/>
          <w:trHeight w:val="244"/>
        </w:trPr>
        <w:tc>
          <w:tcPr>
            <w:tcW w:w="1178" w:type="dxa"/>
            <w:shd w:val="clear" w:color="auto" w:fill="auto"/>
            <w:noWrap/>
          </w:tcPr>
          <w:p w14:paraId="30D0D559" w14:textId="13CFF08A" w:rsidR="00781C9C" w:rsidRDefault="00781C9C" w:rsidP="00781C9C">
            <w:pPr>
              <w:spacing w:before="60" w:after="60" w:line="240" w:lineRule="auto"/>
              <w:rPr>
                <w:rFonts w:ascii="Arial" w:hAnsi="Arial" w:cs="Arial"/>
                <w:b/>
                <w:bCs/>
                <w:color w:val="000000"/>
                <w:sz w:val="20"/>
                <w:szCs w:val="20"/>
              </w:rPr>
            </w:pPr>
            <w:r>
              <w:rPr>
                <w:rFonts w:ascii="Arial" w:hAnsi="Arial" w:cs="Arial"/>
                <w:b/>
                <w:bCs/>
                <w:color w:val="000000"/>
                <w:sz w:val="20"/>
                <w:szCs w:val="20"/>
              </w:rPr>
              <w:t>Ch. 2.4.6.</w:t>
            </w:r>
          </w:p>
        </w:tc>
        <w:tc>
          <w:tcPr>
            <w:tcW w:w="2650" w:type="dxa"/>
            <w:shd w:val="clear" w:color="auto" w:fill="auto"/>
          </w:tcPr>
          <w:p w14:paraId="56959391" w14:textId="2B4B8E50" w:rsidR="00781C9C" w:rsidRDefault="00781C9C" w:rsidP="00781C9C">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Perkinsus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olseni</w:t>
            </w:r>
            <w:proofErr w:type="spellEnd"/>
          </w:p>
        </w:tc>
        <w:tc>
          <w:tcPr>
            <w:tcW w:w="3462" w:type="dxa"/>
            <w:shd w:val="clear" w:color="auto" w:fill="auto"/>
          </w:tcPr>
          <w:p w14:paraId="434B1285" w14:textId="0C9F650A"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321240EC" w14:textId="59F3D92B"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Preparatory work - revised chapter for consideration at Feb 2025 meeting</w:t>
            </w:r>
          </w:p>
        </w:tc>
        <w:tc>
          <w:tcPr>
            <w:tcW w:w="2700" w:type="dxa"/>
            <w:shd w:val="clear" w:color="auto" w:fill="auto"/>
          </w:tcPr>
          <w:p w14:paraId="015177F4" w14:textId="7ADF2AB9"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2D73736E" w14:textId="5E76EED2" w:rsidR="00781C9C" w:rsidRDefault="00781C9C" w:rsidP="00781C9C">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781C9C" w:rsidRPr="002A0E9D" w14:paraId="04C997F5" w14:textId="77777777" w:rsidTr="00AB216A">
        <w:trPr>
          <w:cantSplit/>
          <w:trHeight w:val="244"/>
        </w:trPr>
        <w:tc>
          <w:tcPr>
            <w:tcW w:w="1178" w:type="dxa"/>
            <w:shd w:val="clear" w:color="auto" w:fill="auto"/>
            <w:noWrap/>
          </w:tcPr>
          <w:p w14:paraId="62E556FE" w14:textId="13B4D29F" w:rsidR="00781C9C" w:rsidRDefault="00781C9C" w:rsidP="00781C9C">
            <w:pPr>
              <w:spacing w:before="60" w:after="60" w:line="240" w:lineRule="auto"/>
              <w:rPr>
                <w:rFonts w:ascii="Arial" w:hAnsi="Arial" w:cs="Arial"/>
                <w:b/>
                <w:bCs/>
                <w:color w:val="000000"/>
                <w:sz w:val="20"/>
                <w:szCs w:val="20"/>
              </w:rPr>
            </w:pPr>
            <w:r>
              <w:rPr>
                <w:rFonts w:ascii="Arial" w:hAnsi="Arial" w:cs="Arial"/>
                <w:b/>
                <w:bCs/>
                <w:color w:val="000000"/>
                <w:sz w:val="20"/>
                <w:szCs w:val="20"/>
              </w:rPr>
              <w:t>Ch. 2.4.6.</w:t>
            </w:r>
          </w:p>
        </w:tc>
        <w:tc>
          <w:tcPr>
            <w:tcW w:w="2650" w:type="dxa"/>
            <w:shd w:val="clear" w:color="auto" w:fill="auto"/>
          </w:tcPr>
          <w:p w14:paraId="13472BF0" w14:textId="1B00D98F" w:rsidR="00781C9C" w:rsidRDefault="00781C9C" w:rsidP="00781C9C">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Perkinsus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olseni</w:t>
            </w:r>
            <w:proofErr w:type="spellEnd"/>
          </w:p>
        </w:tc>
        <w:tc>
          <w:tcPr>
            <w:tcW w:w="3462" w:type="dxa"/>
            <w:shd w:val="clear" w:color="auto" w:fill="auto"/>
          </w:tcPr>
          <w:p w14:paraId="2C6D4B9D" w14:textId="0AA6F47B"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77FA8D10" w14:textId="41FDC8A2"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6202A682" w14:textId="4006C04D"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Refer to Sep 2024 AAHSC report (Feb 2024/2)</w:t>
            </w:r>
          </w:p>
        </w:tc>
        <w:tc>
          <w:tcPr>
            <w:tcW w:w="864" w:type="dxa"/>
            <w:shd w:val="clear" w:color="auto" w:fill="auto"/>
          </w:tcPr>
          <w:p w14:paraId="1ABAA145" w14:textId="5E0C0E75" w:rsidR="00781C9C" w:rsidRDefault="00781C9C" w:rsidP="00781C9C">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r w:rsidR="00781C9C" w:rsidRPr="002A0E9D" w14:paraId="762DD3DE" w14:textId="77777777" w:rsidTr="00AB216A">
        <w:trPr>
          <w:cantSplit/>
          <w:trHeight w:val="244"/>
        </w:trPr>
        <w:tc>
          <w:tcPr>
            <w:tcW w:w="1178" w:type="dxa"/>
            <w:shd w:val="clear" w:color="auto" w:fill="auto"/>
            <w:noWrap/>
          </w:tcPr>
          <w:p w14:paraId="2BC0DA0B" w14:textId="0F937918" w:rsidR="00781C9C" w:rsidRDefault="00781C9C" w:rsidP="00781C9C">
            <w:pPr>
              <w:spacing w:before="60" w:after="60" w:line="240" w:lineRule="auto"/>
              <w:rPr>
                <w:rFonts w:ascii="Arial" w:hAnsi="Arial" w:cs="Arial"/>
                <w:b/>
                <w:bCs/>
                <w:color w:val="000000"/>
                <w:sz w:val="20"/>
                <w:szCs w:val="20"/>
              </w:rPr>
            </w:pPr>
            <w:r>
              <w:rPr>
                <w:rFonts w:ascii="Arial" w:hAnsi="Arial" w:cs="Arial"/>
                <w:b/>
                <w:bCs/>
                <w:color w:val="000000"/>
                <w:sz w:val="20"/>
                <w:szCs w:val="20"/>
              </w:rPr>
              <w:t>Ch. 2.4.7.</w:t>
            </w:r>
          </w:p>
        </w:tc>
        <w:tc>
          <w:tcPr>
            <w:tcW w:w="2650" w:type="dxa"/>
            <w:shd w:val="clear" w:color="auto" w:fill="auto"/>
          </w:tcPr>
          <w:p w14:paraId="207991EB" w14:textId="27995859" w:rsidR="00781C9C" w:rsidRDefault="00781C9C" w:rsidP="00781C9C">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Xenohaliotis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californiensis</w:t>
            </w:r>
            <w:proofErr w:type="spellEnd"/>
          </w:p>
        </w:tc>
        <w:tc>
          <w:tcPr>
            <w:tcW w:w="3462" w:type="dxa"/>
            <w:shd w:val="clear" w:color="auto" w:fill="auto"/>
          </w:tcPr>
          <w:p w14:paraId="72DFA781" w14:textId="40DF24E0"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0929F67A" w14:textId="4B967759"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Preparatory work - revised chapter for consideration at Feb 2025 meeting</w:t>
            </w:r>
          </w:p>
        </w:tc>
        <w:tc>
          <w:tcPr>
            <w:tcW w:w="2700" w:type="dxa"/>
            <w:shd w:val="clear" w:color="auto" w:fill="auto"/>
          </w:tcPr>
          <w:p w14:paraId="29E16E7A" w14:textId="666D603B"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Refer to Sep 2024 AAHSC report</w:t>
            </w:r>
          </w:p>
        </w:tc>
        <w:tc>
          <w:tcPr>
            <w:tcW w:w="864" w:type="dxa"/>
            <w:shd w:val="clear" w:color="auto" w:fill="auto"/>
          </w:tcPr>
          <w:p w14:paraId="48581516" w14:textId="0D119B8B" w:rsidR="00781C9C" w:rsidRDefault="00781C9C" w:rsidP="00781C9C">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781C9C" w:rsidRPr="002A0E9D" w14:paraId="3ABB8672" w14:textId="77777777" w:rsidTr="00AB216A">
        <w:trPr>
          <w:cantSplit/>
          <w:trHeight w:val="244"/>
        </w:trPr>
        <w:tc>
          <w:tcPr>
            <w:tcW w:w="1178" w:type="dxa"/>
            <w:shd w:val="clear" w:color="auto" w:fill="auto"/>
            <w:noWrap/>
          </w:tcPr>
          <w:p w14:paraId="3834C080" w14:textId="7788CA61" w:rsidR="00781C9C" w:rsidRDefault="00781C9C" w:rsidP="00781C9C">
            <w:pPr>
              <w:spacing w:before="60" w:after="60" w:line="240" w:lineRule="auto"/>
              <w:rPr>
                <w:rFonts w:ascii="Arial" w:hAnsi="Arial" w:cs="Arial"/>
                <w:b/>
                <w:bCs/>
                <w:color w:val="000000"/>
                <w:sz w:val="20"/>
                <w:szCs w:val="20"/>
              </w:rPr>
            </w:pPr>
            <w:r>
              <w:rPr>
                <w:rFonts w:ascii="Arial" w:hAnsi="Arial" w:cs="Arial"/>
                <w:b/>
                <w:bCs/>
                <w:color w:val="000000"/>
                <w:sz w:val="20"/>
                <w:szCs w:val="20"/>
              </w:rPr>
              <w:t>Ch. 2.4.7.</w:t>
            </w:r>
          </w:p>
        </w:tc>
        <w:tc>
          <w:tcPr>
            <w:tcW w:w="2650" w:type="dxa"/>
            <w:shd w:val="clear" w:color="auto" w:fill="auto"/>
          </w:tcPr>
          <w:p w14:paraId="5AC9B934" w14:textId="55C8F5DB" w:rsidR="00781C9C" w:rsidRDefault="00781C9C" w:rsidP="00781C9C">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Xenohaliotis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californiensis</w:t>
            </w:r>
            <w:proofErr w:type="spellEnd"/>
          </w:p>
        </w:tc>
        <w:tc>
          <w:tcPr>
            <w:tcW w:w="3462" w:type="dxa"/>
            <w:shd w:val="clear" w:color="auto" w:fill="auto"/>
          </w:tcPr>
          <w:p w14:paraId="07D2DD68" w14:textId="198CADE6"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3F848645" w14:textId="44F81424"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5A1FD457" w14:textId="7C297CC5" w:rsidR="00781C9C" w:rsidRDefault="00781C9C" w:rsidP="00781C9C">
            <w:pPr>
              <w:spacing w:before="60" w:after="60" w:line="240" w:lineRule="auto"/>
              <w:rPr>
                <w:rFonts w:ascii="Arial" w:hAnsi="Arial" w:cs="Arial"/>
                <w:color w:val="000000"/>
                <w:sz w:val="20"/>
                <w:szCs w:val="20"/>
              </w:rPr>
            </w:pPr>
            <w:r>
              <w:rPr>
                <w:rFonts w:ascii="Arial" w:hAnsi="Arial" w:cs="Arial"/>
                <w:color w:val="000000"/>
                <w:sz w:val="20"/>
                <w:szCs w:val="20"/>
              </w:rPr>
              <w:t>Refer to Sep 2024 AAHSC report (Sep 2024/1)</w:t>
            </w:r>
          </w:p>
        </w:tc>
        <w:tc>
          <w:tcPr>
            <w:tcW w:w="864" w:type="dxa"/>
            <w:shd w:val="clear" w:color="auto" w:fill="auto"/>
          </w:tcPr>
          <w:p w14:paraId="1221EE31" w14:textId="5EA48DA5" w:rsidR="00781C9C" w:rsidRDefault="00781C9C" w:rsidP="00781C9C">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bl>
    <w:p w14:paraId="13C36649" w14:textId="77777777" w:rsidR="00C8415E" w:rsidRPr="00F73305" w:rsidRDefault="00C8415E"/>
    <w:tbl>
      <w:tblPr>
        <w:tblStyle w:val="TableGrid"/>
        <w:tblW w:w="375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CellMar>
          <w:left w:w="72" w:type="dxa"/>
          <w:right w:w="72" w:type="dxa"/>
        </w:tblCellMar>
        <w:tblLook w:val="04A0" w:firstRow="1" w:lastRow="0" w:firstColumn="1" w:lastColumn="0" w:noHBand="0" w:noVBand="1"/>
      </w:tblPr>
      <w:tblGrid>
        <w:gridCol w:w="1163"/>
        <w:gridCol w:w="9003"/>
      </w:tblGrid>
      <w:tr w:rsidR="005C46C7" w:rsidRPr="00F73305" w14:paraId="2881C690" w14:textId="77777777" w:rsidTr="00B84D6E">
        <w:trPr>
          <w:trHeight w:val="372"/>
        </w:trPr>
        <w:tc>
          <w:tcPr>
            <w:tcW w:w="10166" w:type="dxa"/>
            <w:gridSpan w:val="2"/>
            <w:shd w:val="clear" w:color="auto" w:fill="EFEEE8"/>
            <w:vAlign w:val="center"/>
          </w:tcPr>
          <w:p w14:paraId="22A17E94" w14:textId="1AF02078" w:rsidR="005C46C7" w:rsidRPr="00F73305" w:rsidRDefault="005C46C7" w:rsidP="00BA4E6A">
            <w:pPr>
              <w:pStyle w:val="ListParagraph"/>
              <w:keepNext/>
              <w:spacing w:before="60" w:after="60"/>
              <w:ind w:left="0"/>
              <w:rPr>
                <w:rFonts w:ascii="Arial" w:hAnsi="Arial" w:cs="Arial"/>
                <w:b/>
                <w:bCs/>
                <w:sz w:val="16"/>
                <w:szCs w:val="16"/>
              </w:rPr>
            </w:pPr>
            <w:r w:rsidRPr="009C78BE">
              <w:rPr>
                <w:rFonts w:ascii="Arial" w:hAnsi="Arial" w:cs="Arial"/>
                <w:b/>
                <w:bCs/>
                <w:sz w:val="20"/>
                <w:szCs w:val="20"/>
              </w:rPr>
              <w:lastRenderedPageBreak/>
              <w:t>* Description of priority order</w:t>
            </w:r>
          </w:p>
        </w:tc>
      </w:tr>
      <w:tr w:rsidR="006447C1" w:rsidRPr="00F73305" w14:paraId="0E12E492" w14:textId="77777777" w:rsidTr="005C46C7">
        <w:trPr>
          <w:trHeight w:val="507"/>
        </w:trPr>
        <w:tc>
          <w:tcPr>
            <w:tcW w:w="1163" w:type="dxa"/>
            <w:vAlign w:val="center"/>
          </w:tcPr>
          <w:p w14:paraId="15AB5124" w14:textId="468B32F2" w:rsidR="006447C1" w:rsidRPr="00F73305" w:rsidRDefault="000834A0" w:rsidP="002A1CE6">
            <w:pPr>
              <w:keepNext/>
              <w:spacing w:before="60" w:after="60"/>
              <w:ind w:firstLine="49"/>
              <w:jc w:val="center"/>
              <w:rPr>
                <w:rFonts w:ascii="Arial" w:hAnsi="Arial" w:cs="Arial"/>
                <w:b/>
                <w:bCs/>
                <w:sz w:val="20"/>
                <w:szCs w:val="20"/>
              </w:rPr>
            </w:pPr>
            <w:r w:rsidRPr="00F73305">
              <w:rPr>
                <w:rFonts w:ascii="Arial" w:hAnsi="Arial" w:cs="Arial"/>
                <w:b/>
                <w:bCs/>
                <w:sz w:val="20"/>
                <w:szCs w:val="20"/>
              </w:rPr>
              <w:t>1</w:t>
            </w:r>
          </w:p>
        </w:tc>
        <w:tc>
          <w:tcPr>
            <w:tcW w:w="9003" w:type="dxa"/>
            <w:vAlign w:val="center"/>
          </w:tcPr>
          <w:p w14:paraId="0C9C251D" w14:textId="7FE2C68F" w:rsidR="00383B66" w:rsidRPr="00EF7B3B" w:rsidRDefault="001F5192" w:rsidP="002A1CE6">
            <w:pPr>
              <w:pStyle w:val="ListParagraph"/>
              <w:keepNext/>
              <w:numPr>
                <w:ilvl w:val="0"/>
                <w:numId w:val="27"/>
              </w:numPr>
              <w:spacing w:before="60" w:after="60"/>
              <w:ind w:left="291" w:hanging="180"/>
              <w:rPr>
                <w:rFonts w:ascii="Arial" w:eastAsia="Times New Roman" w:hAnsi="Arial" w:cs="Arial"/>
                <w:b/>
                <w:bCs/>
                <w:color w:val="000000"/>
                <w:sz w:val="20"/>
                <w:szCs w:val="20"/>
              </w:rPr>
            </w:pPr>
            <w:r w:rsidRPr="00EF7B3B">
              <w:rPr>
                <w:rFonts w:ascii="Arial" w:eastAsia="Times New Roman" w:hAnsi="Arial" w:cs="Arial"/>
                <w:b/>
                <w:bCs/>
                <w:color w:val="000000"/>
                <w:sz w:val="20"/>
                <w:szCs w:val="20"/>
              </w:rPr>
              <w:t>a</w:t>
            </w:r>
            <w:r w:rsidR="00FA2767" w:rsidRPr="00EF7B3B">
              <w:rPr>
                <w:rFonts w:ascii="Arial" w:eastAsia="Times New Roman" w:hAnsi="Arial" w:cs="Arial"/>
                <w:b/>
                <w:bCs/>
                <w:color w:val="000000"/>
                <w:sz w:val="20"/>
                <w:szCs w:val="20"/>
              </w:rPr>
              <w:t xml:space="preserve">ctive work for the </w:t>
            </w:r>
            <w:r w:rsidR="00EF7B3B" w:rsidRPr="00EF7B3B">
              <w:rPr>
                <w:rFonts w:ascii="Arial" w:eastAsia="Times New Roman" w:hAnsi="Arial" w:cs="Arial"/>
                <w:b/>
                <w:bCs/>
                <w:color w:val="000000"/>
                <w:sz w:val="20"/>
                <w:szCs w:val="20"/>
              </w:rPr>
              <w:t>A</w:t>
            </w:r>
            <w:r w:rsidR="00FA2C44" w:rsidRPr="00EF7B3B">
              <w:rPr>
                <w:rFonts w:ascii="Arial" w:eastAsia="Times New Roman" w:hAnsi="Arial" w:cs="Arial"/>
                <w:b/>
                <w:bCs/>
                <w:color w:val="000000"/>
                <w:sz w:val="20"/>
                <w:szCs w:val="20"/>
              </w:rPr>
              <w:t>AHSC</w:t>
            </w:r>
          </w:p>
          <w:p w14:paraId="685488D9" w14:textId="692C7456" w:rsidR="006447C1" w:rsidRPr="00EF7B3B" w:rsidRDefault="00FA2767" w:rsidP="002A1CE6">
            <w:pPr>
              <w:pStyle w:val="ListParagraph"/>
              <w:keepNext/>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to be put forward for next meeting agenda</w:t>
            </w:r>
          </w:p>
        </w:tc>
      </w:tr>
      <w:tr w:rsidR="006447C1" w:rsidRPr="00F73305" w14:paraId="3B767DDD" w14:textId="77777777" w:rsidTr="005C46C7">
        <w:trPr>
          <w:trHeight w:val="525"/>
        </w:trPr>
        <w:tc>
          <w:tcPr>
            <w:tcW w:w="1163" w:type="dxa"/>
            <w:vAlign w:val="center"/>
          </w:tcPr>
          <w:p w14:paraId="05D7728F" w14:textId="5B1AC5E4" w:rsidR="006447C1" w:rsidRPr="00F73305" w:rsidRDefault="000834A0" w:rsidP="002A1CE6">
            <w:pPr>
              <w:keepNext/>
              <w:spacing w:before="60" w:after="60"/>
              <w:ind w:firstLine="49"/>
              <w:jc w:val="center"/>
              <w:rPr>
                <w:rFonts w:ascii="Arial" w:hAnsi="Arial" w:cs="Arial"/>
                <w:b/>
                <w:bCs/>
                <w:sz w:val="20"/>
                <w:szCs w:val="20"/>
              </w:rPr>
            </w:pPr>
            <w:r w:rsidRPr="00F73305">
              <w:rPr>
                <w:rFonts w:ascii="Arial" w:hAnsi="Arial" w:cs="Arial"/>
                <w:b/>
                <w:bCs/>
                <w:sz w:val="20"/>
                <w:szCs w:val="20"/>
              </w:rPr>
              <w:t>2</w:t>
            </w:r>
          </w:p>
        </w:tc>
        <w:tc>
          <w:tcPr>
            <w:tcW w:w="9003" w:type="dxa"/>
            <w:vAlign w:val="center"/>
          </w:tcPr>
          <w:p w14:paraId="2942A9C6" w14:textId="1231E45F" w:rsidR="00DA168C" w:rsidRPr="00EF7B3B" w:rsidRDefault="001F5192" w:rsidP="002A1CE6">
            <w:pPr>
              <w:pStyle w:val="ListParagraph"/>
              <w:keepNext/>
              <w:numPr>
                <w:ilvl w:val="0"/>
                <w:numId w:val="27"/>
              </w:numPr>
              <w:spacing w:before="60" w:after="60"/>
              <w:ind w:left="291" w:hanging="180"/>
              <w:rPr>
                <w:rFonts w:ascii="Arial" w:eastAsia="Times New Roman" w:hAnsi="Arial" w:cs="Arial"/>
                <w:b/>
                <w:bCs/>
                <w:color w:val="000000"/>
                <w:sz w:val="20"/>
                <w:szCs w:val="20"/>
              </w:rPr>
            </w:pPr>
            <w:r w:rsidRPr="00EF7B3B">
              <w:rPr>
                <w:rFonts w:ascii="Arial" w:eastAsia="Times New Roman" w:hAnsi="Arial" w:cs="Arial"/>
                <w:b/>
                <w:bCs/>
                <w:color w:val="000000"/>
                <w:sz w:val="20"/>
                <w:szCs w:val="20"/>
              </w:rPr>
              <w:t>a</w:t>
            </w:r>
            <w:r w:rsidR="00FA2767" w:rsidRPr="00EF7B3B">
              <w:rPr>
                <w:rFonts w:ascii="Arial" w:eastAsia="Times New Roman" w:hAnsi="Arial" w:cs="Arial"/>
                <w:b/>
                <w:bCs/>
                <w:color w:val="000000"/>
                <w:sz w:val="20"/>
                <w:szCs w:val="20"/>
              </w:rPr>
              <w:t xml:space="preserve">ctive work for the </w:t>
            </w:r>
            <w:r w:rsidR="00EF7B3B">
              <w:rPr>
                <w:rFonts w:ascii="Arial" w:eastAsia="Times New Roman" w:hAnsi="Arial" w:cs="Arial"/>
                <w:b/>
                <w:bCs/>
                <w:color w:val="000000"/>
                <w:sz w:val="20"/>
                <w:szCs w:val="20"/>
              </w:rPr>
              <w:t>A</w:t>
            </w:r>
            <w:r w:rsidR="00FA2C44" w:rsidRPr="00EF7B3B">
              <w:rPr>
                <w:rFonts w:ascii="Arial" w:eastAsia="Times New Roman" w:hAnsi="Arial" w:cs="Arial"/>
                <w:b/>
                <w:bCs/>
                <w:color w:val="000000"/>
                <w:sz w:val="20"/>
                <w:szCs w:val="20"/>
              </w:rPr>
              <w:t>AHSC</w:t>
            </w:r>
          </w:p>
          <w:p w14:paraId="3552904C" w14:textId="5E945556" w:rsidR="006447C1" w:rsidRPr="00EF7B3B" w:rsidRDefault="00FA2767" w:rsidP="002A1CE6">
            <w:pPr>
              <w:pStyle w:val="ListParagraph"/>
              <w:keepNext/>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to be included in next meeting agenda if time allows</w:t>
            </w:r>
            <w:r w:rsidR="00482E43" w:rsidRPr="00EF7B3B">
              <w:rPr>
                <w:rFonts w:ascii="Arial" w:eastAsia="Times New Roman" w:hAnsi="Arial" w:cs="Arial"/>
                <w:b/>
                <w:bCs/>
                <w:color w:val="000000"/>
                <w:sz w:val="20"/>
                <w:szCs w:val="20"/>
              </w:rPr>
              <w:t>,</w:t>
            </w:r>
            <w:r w:rsidR="00B82C31" w:rsidRPr="00EF7B3B">
              <w:rPr>
                <w:rFonts w:ascii="Arial" w:eastAsia="Times New Roman" w:hAnsi="Arial" w:cs="Arial"/>
                <w:b/>
                <w:bCs/>
                <w:color w:val="000000"/>
                <w:sz w:val="20"/>
                <w:szCs w:val="20"/>
              </w:rPr>
              <w:t xml:space="preserve"> depend</w:t>
            </w:r>
            <w:r w:rsidR="00482E43" w:rsidRPr="00EF7B3B">
              <w:rPr>
                <w:rFonts w:ascii="Arial" w:eastAsia="Times New Roman" w:hAnsi="Arial" w:cs="Arial"/>
                <w:b/>
                <w:bCs/>
                <w:color w:val="000000"/>
                <w:sz w:val="20"/>
                <w:szCs w:val="20"/>
              </w:rPr>
              <w:t>ing</w:t>
            </w:r>
            <w:r w:rsidR="00B82C31" w:rsidRPr="00EF7B3B">
              <w:rPr>
                <w:rFonts w:ascii="Arial" w:eastAsia="Times New Roman" w:hAnsi="Arial" w:cs="Arial"/>
                <w:b/>
                <w:bCs/>
                <w:color w:val="000000"/>
                <w:sz w:val="20"/>
                <w:szCs w:val="20"/>
              </w:rPr>
              <w:t xml:space="preserve"> on other </w:t>
            </w:r>
            <w:r w:rsidR="002B6488" w:rsidRPr="00EF7B3B">
              <w:rPr>
                <w:rFonts w:ascii="Arial" w:eastAsia="Times New Roman" w:hAnsi="Arial" w:cs="Arial"/>
                <w:b/>
                <w:bCs/>
                <w:color w:val="000000"/>
                <w:sz w:val="20"/>
                <w:szCs w:val="20"/>
              </w:rPr>
              <w:t>progress</w:t>
            </w:r>
          </w:p>
        </w:tc>
      </w:tr>
      <w:tr w:rsidR="006447C1" w:rsidRPr="00F73305" w14:paraId="69C7ACAB" w14:textId="77777777" w:rsidTr="005C46C7">
        <w:trPr>
          <w:trHeight w:val="525"/>
        </w:trPr>
        <w:tc>
          <w:tcPr>
            <w:tcW w:w="1163" w:type="dxa"/>
            <w:vAlign w:val="center"/>
          </w:tcPr>
          <w:p w14:paraId="4BC76159" w14:textId="2BBA0A7F" w:rsidR="006447C1" w:rsidRPr="00F73305" w:rsidRDefault="000834A0" w:rsidP="002A1CE6">
            <w:pPr>
              <w:keepNext/>
              <w:spacing w:before="60" w:after="60"/>
              <w:ind w:firstLine="49"/>
              <w:jc w:val="center"/>
              <w:rPr>
                <w:rFonts w:ascii="Arial" w:hAnsi="Arial" w:cs="Arial"/>
                <w:b/>
                <w:bCs/>
                <w:sz w:val="20"/>
                <w:szCs w:val="20"/>
              </w:rPr>
            </w:pPr>
            <w:r w:rsidRPr="00F73305">
              <w:rPr>
                <w:rFonts w:ascii="Arial" w:hAnsi="Arial" w:cs="Arial"/>
                <w:b/>
                <w:bCs/>
                <w:sz w:val="20"/>
                <w:szCs w:val="20"/>
              </w:rPr>
              <w:t>3</w:t>
            </w:r>
          </w:p>
        </w:tc>
        <w:tc>
          <w:tcPr>
            <w:tcW w:w="9003" w:type="dxa"/>
            <w:vAlign w:val="center"/>
          </w:tcPr>
          <w:p w14:paraId="4F0E0082" w14:textId="319EA86C" w:rsidR="00E6088B" w:rsidRPr="00EF7B3B" w:rsidRDefault="00361F66" w:rsidP="002A1CE6">
            <w:pPr>
              <w:pStyle w:val="ListParagraph"/>
              <w:keepNext/>
              <w:numPr>
                <w:ilvl w:val="0"/>
                <w:numId w:val="27"/>
              </w:numPr>
              <w:spacing w:before="60" w:after="60"/>
              <w:ind w:left="291" w:hanging="180"/>
              <w:rPr>
                <w:rFonts w:ascii="Arial" w:eastAsia="Times New Roman" w:hAnsi="Arial" w:cs="Arial"/>
                <w:b/>
                <w:bCs/>
                <w:color w:val="000000"/>
                <w:sz w:val="20"/>
                <w:szCs w:val="20"/>
              </w:rPr>
            </w:pPr>
            <w:r w:rsidRPr="00EF7B3B">
              <w:rPr>
                <w:rFonts w:ascii="Arial" w:eastAsia="Times New Roman" w:hAnsi="Arial" w:cs="Arial"/>
                <w:b/>
                <w:bCs/>
                <w:color w:val="000000"/>
                <w:sz w:val="20"/>
                <w:szCs w:val="20"/>
              </w:rPr>
              <w:t>n</w:t>
            </w:r>
            <w:r w:rsidR="00ED741C" w:rsidRPr="00EF7B3B">
              <w:rPr>
                <w:rFonts w:ascii="Arial" w:eastAsia="Times New Roman" w:hAnsi="Arial" w:cs="Arial"/>
                <w:b/>
                <w:bCs/>
                <w:color w:val="000000"/>
                <w:sz w:val="20"/>
                <w:szCs w:val="20"/>
              </w:rPr>
              <w:t xml:space="preserve">ot immediate work for the </w:t>
            </w:r>
            <w:r w:rsidR="00EF7B3B">
              <w:rPr>
                <w:rFonts w:ascii="Arial" w:eastAsia="Times New Roman" w:hAnsi="Arial" w:cs="Arial"/>
                <w:b/>
                <w:bCs/>
                <w:color w:val="000000"/>
                <w:sz w:val="20"/>
                <w:szCs w:val="20"/>
              </w:rPr>
              <w:t>A</w:t>
            </w:r>
            <w:r w:rsidR="00FA2C44" w:rsidRPr="00EF7B3B">
              <w:rPr>
                <w:rFonts w:ascii="Arial" w:eastAsia="Times New Roman" w:hAnsi="Arial" w:cs="Arial"/>
                <w:b/>
                <w:bCs/>
                <w:color w:val="000000"/>
                <w:sz w:val="20"/>
                <w:szCs w:val="20"/>
              </w:rPr>
              <w:t>AHSC</w:t>
            </w:r>
          </w:p>
          <w:p w14:paraId="3AEE79E9" w14:textId="28545297" w:rsidR="006447C1" w:rsidRPr="00EF7B3B" w:rsidRDefault="00ED741C" w:rsidP="002A1CE6">
            <w:pPr>
              <w:pStyle w:val="ListParagraph"/>
              <w:keepNext/>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needs to progress before consideration for next meeting agenda</w:t>
            </w:r>
          </w:p>
        </w:tc>
      </w:tr>
      <w:tr w:rsidR="006447C1" w:rsidRPr="00F73305" w14:paraId="6D372859" w14:textId="77777777" w:rsidTr="005C46C7">
        <w:trPr>
          <w:trHeight w:val="534"/>
        </w:trPr>
        <w:tc>
          <w:tcPr>
            <w:tcW w:w="1163" w:type="dxa"/>
            <w:vAlign w:val="center"/>
          </w:tcPr>
          <w:p w14:paraId="2C3811D6" w14:textId="50CA2033" w:rsidR="006447C1" w:rsidRPr="00F73305" w:rsidRDefault="000834A0" w:rsidP="007A1A75">
            <w:pPr>
              <w:spacing w:before="60" w:after="60"/>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9003" w:type="dxa"/>
            <w:vAlign w:val="center"/>
          </w:tcPr>
          <w:p w14:paraId="5F3E8E15" w14:textId="5B69FB5B" w:rsidR="00B868E5" w:rsidRPr="00EF7B3B" w:rsidRDefault="00902577" w:rsidP="00EF7B3B">
            <w:pPr>
              <w:pStyle w:val="ListParagraph"/>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n</w:t>
            </w:r>
            <w:r w:rsidR="00ED741C" w:rsidRPr="00EF7B3B">
              <w:rPr>
                <w:rFonts w:ascii="Arial" w:eastAsia="Times New Roman" w:hAnsi="Arial" w:cs="Arial"/>
                <w:b/>
                <w:bCs/>
                <w:color w:val="000000"/>
                <w:sz w:val="20"/>
                <w:szCs w:val="20"/>
              </w:rPr>
              <w:t xml:space="preserve">ot </w:t>
            </w:r>
            <w:r w:rsidR="00CC035D" w:rsidRPr="00EF7B3B">
              <w:rPr>
                <w:rFonts w:ascii="Arial" w:eastAsia="Times New Roman" w:hAnsi="Arial" w:cs="Arial"/>
                <w:b/>
                <w:bCs/>
                <w:color w:val="000000"/>
                <w:sz w:val="20"/>
                <w:szCs w:val="20"/>
              </w:rPr>
              <w:t>active</w:t>
            </w:r>
          </w:p>
          <w:p w14:paraId="7E10FFED" w14:textId="0BFD5163" w:rsidR="006447C1" w:rsidRPr="00EF7B3B" w:rsidRDefault="00ED741C" w:rsidP="00EF7B3B">
            <w:pPr>
              <w:pStyle w:val="ListParagraph"/>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375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CellMar>
          <w:left w:w="72" w:type="dxa"/>
          <w:right w:w="72" w:type="dxa"/>
        </w:tblCellMar>
        <w:tblLook w:val="04A0" w:firstRow="1" w:lastRow="0" w:firstColumn="1" w:lastColumn="0" w:noHBand="0" w:noVBand="1"/>
      </w:tblPr>
      <w:tblGrid>
        <w:gridCol w:w="1163"/>
        <w:gridCol w:w="9003"/>
      </w:tblGrid>
      <w:tr w:rsidR="0057278E" w:rsidRPr="00F73305" w14:paraId="7D2EC1D8" w14:textId="77777777" w:rsidTr="009C78BE">
        <w:trPr>
          <w:trHeight w:val="372"/>
        </w:trPr>
        <w:tc>
          <w:tcPr>
            <w:tcW w:w="9394" w:type="dxa"/>
            <w:gridSpan w:val="2"/>
            <w:shd w:val="clear" w:color="auto" w:fill="EFEEE8"/>
            <w:vAlign w:val="center"/>
          </w:tcPr>
          <w:p w14:paraId="73617768" w14:textId="77777777" w:rsidR="0057278E" w:rsidRPr="00F73305" w:rsidRDefault="0057278E" w:rsidP="00BA4E6A">
            <w:pPr>
              <w:keepNext/>
              <w:spacing w:before="60" w:after="60"/>
              <w:rPr>
                <w:rFonts w:ascii="Arial" w:hAnsi="Arial" w:cs="Arial"/>
                <w:b/>
                <w:bCs/>
                <w:sz w:val="16"/>
                <w:szCs w:val="16"/>
              </w:rPr>
            </w:pPr>
            <w:r w:rsidRPr="009C78BE">
              <w:rPr>
                <w:rFonts w:ascii="Arial" w:hAnsi="Arial" w:cs="Arial"/>
                <w:b/>
                <w:bCs/>
                <w:sz w:val="20"/>
                <w:szCs w:val="20"/>
              </w:rPr>
              <w:t>List of abbreviations</w:t>
            </w:r>
          </w:p>
        </w:tc>
      </w:tr>
      <w:tr w:rsidR="0057278E" w:rsidRPr="00F73305" w14:paraId="3F223153" w14:textId="77777777" w:rsidTr="009C78BE">
        <w:trPr>
          <w:trHeight w:val="432"/>
        </w:trPr>
        <w:tc>
          <w:tcPr>
            <w:tcW w:w="1075" w:type="dxa"/>
            <w:vAlign w:val="center"/>
          </w:tcPr>
          <w:p w14:paraId="05CF7F6C" w14:textId="77777777" w:rsidR="0057278E" w:rsidRPr="00F73305" w:rsidRDefault="0057278E" w:rsidP="002A1CE6">
            <w:pPr>
              <w:keepNext/>
              <w:spacing w:before="60" w:after="60"/>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8319" w:type="dxa"/>
            <w:vAlign w:val="center"/>
          </w:tcPr>
          <w:p w14:paraId="045800C5" w14:textId="77777777" w:rsidR="0057278E" w:rsidRPr="00F73305" w:rsidRDefault="0057278E" w:rsidP="002A1CE6">
            <w:pPr>
              <w:keepNext/>
              <w:spacing w:before="60" w:after="60"/>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5E1516B" w14:textId="77777777" w:rsidTr="009C78BE">
        <w:trPr>
          <w:trHeight w:val="432"/>
        </w:trPr>
        <w:tc>
          <w:tcPr>
            <w:tcW w:w="1075" w:type="dxa"/>
            <w:vAlign w:val="center"/>
          </w:tcPr>
          <w:p w14:paraId="7461A6AB" w14:textId="77777777" w:rsidR="0057278E" w:rsidRPr="00F73305" w:rsidRDefault="0057278E" w:rsidP="002A1CE6">
            <w:pPr>
              <w:keepNext/>
              <w:spacing w:before="60" w:after="60"/>
              <w:ind w:firstLine="49"/>
              <w:rPr>
                <w:rFonts w:ascii="Arial" w:hAnsi="Arial" w:cs="Arial"/>
                <w:sz w:val="20"/>
                <w:szCs w:val="20"/>
              </w:rPr>
            </w:pPr>
            <w:r w:rsidRPr="00F73305">
              <w:rPr>
                <w:rFonts w:ascii="Arial" w:eastAsia="Times New Roman" w:hAnsi="Arial" w:cs="Arial"/>
                <w:b/>
                <w:bCs/>
                <w:color w:val="000000"/>
                <w:sz w:val="20"/>
                <w:szCs w:val="20"/>
              </w:rPr>
              <w:t>Ch</w:t>
            </w:r>
          </w:p>
        </w:tc>
        <w:tc>
          <w:tcPr>
            <w:tcW w:w="8319" w:type="dxa"/>
            <w:vAlign w:val="center"/>
          </w:tcPr>
          <w:p w14:paraId="6143ECD3" w14:textId="77777777" w:rsidR="0057278E" w:rsidRPr="00F73305" w:rsidRDefault="0057278E" w:rsidP="002A1CE6">
            <w:pPr>
              <w:keepNext/>
              <w:spacing w:before="60" w:after="60"/>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9C78BE">
        <w:trPr>
          <w:trHeight w:val="432"/>
        </w:trPr>
        <w:tc>
          <w:tcPr>
            <w:tcW w:w="1075" w:type="dxa"/>
            <w:vAlign w:val="center"/>
          </w:tcPr>
          <w:p w14:paraId="43F72458" w14:textId="56FA8820" w:rsidR="00974AAD" w:rsidRPr="00F73305" w:rsidRDefault="00974AAD" w:rsidP="002A1CE6">
            <w:pPr>
              <w:keepNext/>
              <w:spacing w:before="60" w:after="60"/>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8319" w:type="dxa"/>
            <w:vAlign w:val="center"/>
          </w:tcPr>
          <w:p w14:paraId="7B3A0BE6" w14:textId="65FA2E43" w:rsidR="00974AAD" w:rsidRPr="00F73305" w:rsidRDefault="007B742D" w:rsidP="002A1CE6">
            <w:pPr>
              <w:keepNext/>
              <w:spacing w:before="60" w:after="60"/>
              <w:rPr>
                <w:rFonts w:ascii="Arial" w:eastAsia="Times New Roman" w:hAnsi="Arial" w:cs="Arial"/>
                <w:b/>
                <w:bCs/>
                <w:color w:val="000000"/>
                <w:sz w:val="20"/>
                <w:szCs w:val="20"/>
              </w:rPr>
            </w:pPr>
            <w:r w:rsidRPr="004B0C42">
              <w:rPr>
                <w:rFonts w:ascii="Arial" w:eastAsia="Times New Roman" w:hAnsi="Arial" w:cs="Arial"/>
                <w:b/>
                <w:bCs/>
                <w:color w:val="000000"/>
                <w:sz w:val="20"/>
                <w:szCs w:val="20"/>
              </w:rPr>
              <w:t>WOAH</w:t>
            </w:r>
            <w:r w:rsidR="00FA2C44" w:rsidRPr="00F73305">
              <w:rPr>
                <w:rFonts w:ascii="Arial" w:eastAsia="Times New Roman" w:hAnsi="Arial" w:cs="Arial"/>
                <w:b/>
                <w:bCs/>
                <w:color w:val="000000"/>
                <w:sz w:val="20"/>
                <w:szCs w:val="20"/>
              </w:rPr>
              <w:t xml:space="preserve"> </w:t>
            </w:r>
            <w:r w:rsidR="007330C2" w:rsidRPr="00F73305">
              <w:rPr>
                <w:rFonts w:ascii="Arial" w:eastAsia="Times New Roman" w:hAnsi="Arial" w:cs="Arial"/>
                <w:b/>
                <w:bCs/>
                <w:color w:val="000000"/>
                <w:sz w:val="20"/>
                <w:szCs w:val="20"/>
              </w:rPr>
              <w:t>Headquarters</w:t>
            </w:r>
          </w:p>
        </w:tc>
      </w:tr>
      <w:tr w:rsidR="0057278E" w14:paraId="7C37442B" w14:textId="77777777" w:rsidTr="009C78BE">
        <w:trPr>
          <w:trHeight w:val="432"/>
        </w:trPr>
        <w:tc>
          <w:tcPr>
            <w:tcW w:w="1075" w:type="dxa"/>
            <w:vAlign w:val="center"/>
          </w:tcPr>
          <w:p w14:paraId="26939800" w14:textId="71FE4DEE" w:rsidR="0057278E" w:rsidRPr="00F73305" w:rsidRDefault="009C78BE" w:rsidP="009C78BE">
            <w:pPr>
              <w:spacing w:before="60" w:after="60"/>
              <w:ind w:firstLine="49"/>
              <w:rPr>
                <w:rFonts w:ascii="Arial" w:hAnsi="Arial" w:cs="Arial"/>
                <w:sz w:val="20"/>
                <w:szCs w:val="20"/>
              </w:rPr>
            </w:pPr>
            <w:r>
              <w:rPr>
                <w:rFonts w:ascii="Arial" w:eastAsia="Times New Roman" w:hAnsi="Arial" w:cs="Arial"/>
                <w:b/>
                <w:bCs/>
                <w:color w:val="000000"/>
                <w:sz w:val="20"/>
                <w:szCs w:val="20"/>
              </w:rPr>
              <w:t>A</w:t>
            </w:r>
            <w:r w:rsidR="0057278E" w:rsidRPr="00F73305">
              <w:rPr>
                <w:rFonts w:ascii="Arial" w:eastAsia="Times New Roman" w:hAnsi="Arial" w:cs="Arial"/>
                <w:b/>
                <w:bCs/>
                <w:color w:val="000000"/>
                <w:sz w:val="20"/>
                <w:szCs w:val="20"/>
              </w:rPr>
              <w:t>AHSC</w:t>
            </w:r>
          </w:p>
        </w:tc>
        <w:tc>
          <w:tcPr>
            <w:tcW w:w="8319" w:type="dxa"/>
            <w:vAlign w:val="center"/>
          </w:tcPr>
          <w:p w14:paraId="073AF78B" w14:textId="3BF70F46" w:rsidR="0057278E" w:rsidRDefault="009C78BE" w:rsidP="009C78BE">
            <w:pPr>
              <w:spacing w:before="60" w:after="60"/>
              <w:rPr>
                <w:rFonts w:ascii="Arial" w:hAnsi="Arial" w:cs="Arial"/>
                <w:sz w:val="20"/>
                <w:szCs w:val="20"/>
              </w:rPr>
            </w:pPr>
            <w:r>
              <w:rPr>
                <w:rFonts w:ascii="Arial" w:eastAsia="Times New Roman" w:hAnsi="Arial" w:cs="Arial"/>
                <w:b/>
                <w:bCs/>
                <w:color w:val="000000"/>
                <w:sz w:val="20"/>
                <w:szCs w:val="20"/>
              </w:rPr>
              <w:t>Aquatic</w:t>
            </w:r>
            <w:r w:rsidR="0057278E" w:rsidRPr="00F73305">
              <w:rPr>
                <w:rFonts w:ascii="Arial" w:eastAsia="Times New Roman" w:hAnsi="Arial" w:cs="Arial"/>
                <w:b/>
                <w:bCs/>
                <w:color w:val="000000"/>
                <w:sz w:val="20"/>
                <w:szCs w:val="20"/>
              </w:rPr>
              <w:t xml:space="preserve">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61609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F66F5" w14:textId="77777777" w:rsidR="002C4F02" w:rsidRDefault="002C4F02" w:rsidP="00107162">
      <w:pPr>
        <w:spacing w:after="0" w:line="240" w:lineRule="auto"/>
      </w:pPr>
      <w:r>
        <w:separator/>
      </w:r>
    </w:p>
  </w:endnote>
  <w:endnote w:type="continuationSeparator" w:id="0">
    <w:p w14:paraId="59ACB221" w14:textId="77777777" w:rsidR="002C4F02" w:rsidRDefault="002C4F02" w:rsidP="00107162">
      <w:pPr>
        <w:spacing w:after="0" w:line="240" w:lineRule="auto"/>
      </w:pPr>
      <w:r>
        <w:continuationSeparator/>
      </w:r>
    </w:p>
  </w:endnote>
  <w:endnote w:type="continuationNotice" w:id="1">
    <w:p w14:paraId="4E8FCC1B" w14:textId="77777777" w:rsidR="002C4F02" w:rsidRDefault="002C4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75347AB7"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F24B3A">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Pr>
        <w:rFonts w:ascii="Arial" w:hAnsi="Arial" w:cs="Arial"/>
        <w:sz w:val="18"/>
        <w:szCs w:val="18"/>
      </w:rPr>
      <w:t>1</w:t>
    </w:r>
    <w:r w:rsidR="00F73305"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2"/>
      <w:gridCol w:w="13813"/>
      <w:gridCol w:w="303"/>
      <w:gridCol w:w="402"/>
    </w:tblGrid>
    <w:tr w:rsidR="0081361E" w:rsidRPr="0081361E" w14:paraId="345271C8" w14:textId="77777777" w:rsidTr="00C73BB5">
      <w:trPr>
        <w:jc w:val="center"/>
      </w:trPr>
      <w:tc>
        <w:tcPr>
          <w:tcW w:w="288" w:type="dxa"/>
        </w:tcPr>
        <w:p w14:paraId="173A230D" w14:textId="77777777" w:rsidR="0081361E" w:rsidRPr="0081361E" w:rsidRDefault="0081361E" w:rsidP="0081361E">
          <w:pPr>
            <w:tabs>
              <w:tab w:val="center" w:pos="4536"/>
              <w:tab w:val="right" w:pos="9072"/>
            </w:tabs>
            <w:spacing w:before="360"/>
            <w:rPr>
              <w:rFonts w:ascii="Arial" w:eastAsia="Calibri" w:hAnsi="Arial" w:cs="Arial"/>
              <w:sz w:val="18"/>
              <w:szCs w:val="18"/>
              <w:lang w:eastAsia="en-US"/>
            </w:rPr>
          </w:pPr>
        </w:p>
      </w:tc>
      <w:tc>
        <w:tcPr>
          <w:tcW w:w="9897" w:type="dxa"/>
        </w:tcPr>
        <w:p w14:paraId="2C5F679D" w14:textId="5CBA6C2E" w:rsidR="0081361E" w:rsidRPr="0081361E" w:rsidRDefault="0088541C" w:rsidP="0081361E">
          <w:pPr>
            <w:tabs>
              <w:tab w:val="center" w:pos="4536"/>
              <w:tab w:val="right" w:pos="9072"/>
            </w:tabs>
            <w:spacing w:before="360"/>
            <w:rPr>
              <w:rFonts w:ascii="Arial" w:eastAsia="Calibri" w:hAnsi="Arial" w:cs="Arial"/>
              <w:sz w:val="18"/>
              <w:szCs w:val="22"/>
              <w:lang w:eastAsia="en-US"/>
            </w:rPr>
          </w:pPr>
          <w:r w:rsidRPr="0088541C">
            <w:rPr>
              <w:rFonts w:ascii="Arial" w:eastAsia="Calibri" w:hAnsi="Arial" w:cs="Arial"/>
              <w:szCs w:val="18"/>
              <w:lang w:eastAsia="en-US"/>
            </w:rPr>
            <w:t xml:space="preserve">Report of the Meeting of the </w:t>
          </w:r>
          <w:r w:rsidRPr="0088541C">
            <w:rPr>
              <w:rFonts w:ascii="Arial" w:eastAsia="Calibri" w:hAnsi="Arial" w:cs="Arial"/>
              <w:szCs w:val="22"/>
              <w:lang w:eastAsia="en-US"/>
            </w:rPr>
            <w:t xml:space="preserve">WOAH </w:t>
          </w:r>
          <w:r w:rsidRPr="0088541C">
            <w:rPr>
              <w:rFonts w:ascii="Arial" w:eastAsia="Calibri" w:hAnsi="Arial" w:cs="Arial"/>
              <w:szCs w:val="18"/>
              <w:lang w:eastAsia="en-US"/>
            </w:rPr>
            <w:t xml:space="preserve">Aquatic Animal Health Standards Commission / </w:t>
          </w:r>
          <w:r>
            <w:rPr>
              <w:rFonts w:ascii="Arial" w:eastAsia="Calibri" w:hAnsi="Arial" w:cs="Arial"/>
              <w:szCs w:val="18"/>
              <w:lang w:eastAsia="en-US"/>
            </w:rPr>
            <w:t>September</w:t>
          </w:r>
          <w:r w:rsidRPr="0088541C">
            <w:rPr>
              <w:rFonts w:ascii="Arial" w:eastAsia="Calibri" w:hAnsi="Arial" w:cs="Arial"/>
              <w:szCs w:val="18"/>
              <w:lang w:eastAsia="en-US"/>
            </w:rPr>
            <w:t xml:space="preserve"> 2024</w:t>
          </w:r>
        </w:p>
      </w:tc>
      <w:tc>
        <w:tcPr>
          <w:tcW w:w="217" w:type="dxa"/>
        </w:tcPr>
        <w:p w14:paraId="6316CD39" w14:textId="77777777" w:rsidR="0081361E" w:rsidRPr="0081361E" w:rsidRDefault="0081361E" w:rsidP="0081361E">
          <w:pPr>
            <w:tabs>
              <w:tab w:val="right" w:pos="9072"/>
            </w:tabs>
            <w:spacing w:before="360"/>
            <w:jc w:val="right"/>
            <w:rPr>
              <w:rFonts w:ascii="Arial" w:eastAsia="Calibri" w:hAnsi="Arial" w:cs="Arial"/>
              <w:sz w:val="18"/>
              <w:szCs w:val="22"/>
              <w:lang w:eastAsia="en-US"/>
            </w:rPr>
          </w:pPr>
          <w:r w:rsidRPr="0081361E">
            <w:rPr>
              <w:rFonts w:ascii="Arial" w:eastAsia="Calibri" w:hAnsi="Arial" w:cs="Arial"/>
              <w:sz w:val="18"/>
              <w:szCs w:val="18"/>
            </w:rPr>
            <w:fldChar w:fldCharType="begin"/>
          </w:r>
          <w:r w:rsidRPr="0081361E">
            <w:rPr>
              <w:rFonts w:ascii="Arial" w:eastAsia="Calibri" w:hAnsi="Arial" w:cs="Arial"/>
              <w:sz w:val="18"/>
              <w:szCs w:val="18"/>
              <w:lang w:eastAsia="en-US"/>
            </w:rPr>
            <w:instrText>PAGE   \* MERGEFORMAT</w:instrText>
          </w:r>
          <w:r w:rsidRPr="0081361E">
            <w:rPr>
              <w:rFonts w:ascii="Arial" w:eastAsia="Calibri" w:hAnsi="Arial" w:cs="Arial"/>
              <w:sz w:val="18"/>
              <w:szCs w:val="18"/>
            </w:rPr>
            <w:fldChar w:fldCharType="separate"/>
          </w:r>
          <w:r w:rsidRPr="0081361E">
            <w:rPr>
              <w:rFonts w:ascii="Arial" w:eastAsia="Calibri" w:hAnsi="Arial" w:cs="Arial"/>
              <w:sz w:val="18"/>
              <w:szCs w:val="18"/>
            </w:rPr>
            <w:t>5</w:t>
          </w:r>
          <w:r w:rsidRPr="0081361E">
            <w:rPr>
              <w:rFonts w:ascii="Arial" w:eastAsia="Calibri" w:hAnsi="Arial" w:cs="Arial"/>
              <w:sz w:val="18"/>
              <w:szCs w:val="18"/>
            </w:rPr>
            <w:fldChar w:fldCharType="end"/>
          </w:r>
        </w:p>
      </w:tc>
      <w:tc>
        <w:tcPr>
          <w:tcW w:w="288" w:type="dxa"/>
        </w:tcPr>
        <w:p w14:paraId="7CCBDFB7" w14:textId="77777777" w:rsidR="0081361E" w:rsidRPr="0081361E" w:rsidRDefault="0081361E" w:rsidP="0081361E">
          <w:pPr>
            <w:tabs>
              <w:tab w:val="right" w:pos="9072"/>
            </w:tabs>
            <w:spacing w:before="360"/>
            <w:jc w:val="right"/>
            <w:rPr>
              <w:rFonts w:ascii="Arial" w:eastAsia="Calibri" w:hAnsi="Arial" w:cs="Arial"/>
              <w:sz w:val="18"/>
              <w:szCs w:val="18"/>
              <w:lang w:eastAsia="en-US"/>
            </w:rPr>
          </w:pPr>
        </w:p>
      </w:tc>
    </w:tr>
  </w:tbl>
  <w:p w14:paraId="15776A20" w14:textId="06C0383D" w:rsidR="00107162" w:rsidRPr="0081361E" w:rsidRDefault="00107162" w:rsidP="0081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099A6FCB"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A12037">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sidRPr="00F73305">
      <w:rPr>
        <w:rFonts w:ascii="Arial" w:eastAsiaTheme="minorHAnsi" w:hAnsi="Arial" w:cs="Arial"/>
        <w:sz w:val="18"/>
        <w:szCs w:val="18"/>
        <w:lang w:eastAsia="en-US"/>
      </w:rPr>
      <w:t>1</w:t>
    </w:r>
    <w:r w:rsidR="00F73305"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FBB12" w14:textId="77777777" w:rsidR="002C4F02" w:rsidRDefault="002C4F02" w:rsidP="00107162">
      <w:pPr>
        <w:spacing w:after="0" w:line="240" w:lineRule="auto"/>
      </w:pPr>
      <w:r>
        <w:separator/>
      </w:r>
    </w:p>
  </w:footnote>
  <w:footnote w:type="continuationSeparator" w:id="0">
    <w:p w14:paraId="310FECE3" w14:textId="77777777" w:rsidR="002C4F02" w:rsidRDefault="002C4F02" w:rsidP="00107162">
      <w:pPr>
        <w:spacing w:after="0" w:line="240" w:lineRule="auto"/>
      </w:pPr>
      <w:r>
        <w:continuationSeparator/>
      </w:r>
    </w:p>
  </w:footnote>
  <w:footnote w:type="continuationNotice" w:id="1">
    <w:p w14:paraId="47B337D5" w14:textId="77777777" w:rsidR="002C4F02" w:rsidRDefault="002C4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4D53BC23"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4920"/>
    </w:tblGrid>
    <w:tr w:rsidR="00D27032" w:rsidRPr="00D27032" w14:paraId="4502761D" w14:textId="77777777" w:rsidTr="00C73BB5">
      <w:trPr>
        <w:trHeight w:val="58"/>
        <w:jc w:val="center"/>
      </w:trPr>
      <w:tc>
        <w:tcPr>
          <w:tcW w:w="10774" w:type="dxa"/>
        </w:tcPr>
        <w:p w14:paraId="266D2A74" w14:textId="77777777" w:rsidR="00D27032" w:rsidRPr="00D27032" w:rsidRDefault="00D27032" w:rsidP="00D27032">
          <w:pPr>
            <w:tabs>
              <w:tab w:val="left" w:pos="8151"/>
            </w:tabs>
            <w:spacing w:after="240" w:line="259" w:lineRule="auto"/>
            <w:rPr>
              <w:rFonts w:ascii="Arial" w:hAnsi="Arial" w:cs="Arial"/>
            </w:rPr>
          </w:pPr>
          <w:r w:rsidRPr="00D27032">
            <w:rPr>
              <w:rFonts w:ascii="Arial" w:hAnsi="Arial" w:cs="Arial"/>
            </w:rPr>
            <w:tab/>
          </w:r>
        </w:p>
      </w:tc>
    </w:tr>
  </w:tbl>
  <w:p w14:paraId="1826C7B5" w14:textId="566972FD" w:rsidR="00541809" w:rsidRPr="00D27032" w:rsidRDefault="00541809" w:rsidP="00D2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158578B1" w:rsidR="00D0252F" w:rsidRDefault="00250A78" w:rsidP="00541809">
          <w:pPr>
            <w:spacing w:after="240"/>
            <w:jc w:val="right"/>
            <w:rPr>
              <w:rFonts w:eastAsia="MS Mincho" w:cs="Arial"/>
            </w:rPr>
          </w:pPr>
          <w:r>
            <w:rPr>
              <w:rFonts w:eastAsia="MS Mincho" w:cs="Arial"/>
            </w:rPr>
            <w:t>Item_4_4a_</w:t>
          </w:r>
          <w:r w:rsidR="00176791">
            <w:rPr>
              <w:rFonts w:eastAsia="MS Mincho" w:cs="Arial"/>
            </w:rPr>
            <w:t>Prioritization of items in work programme / Page 1</w:t>
          </w:r>
        </w:p>
      </w:tc>
    </w:tr>
  </w:tbl>
  <w:p w14:paraId="73DA7C7B" w14:textId="77777777" w:rsidR="00541809" w:rsidRDefault="00541809">
    <w:pPr>
      <w:pStyle w:val="Header"/>
    </w:pPr>
    <w:bookmarkStart w:id="1" w:name="_Hlk95856333"/>
    <w:bookmarkStart w:id="2" w:name="_Hlk95856334"/>
    <w:bookmarkStart w:id="3" w:name="_Hlk95856335"/>
    <w:bookmarkStart w:id="4" w:name="_Hlk95856336"/>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A6B49"/>
    <w:multiLevelType w:val="hybridMultilevel"/>
    <w:tmpl w:val="3B269884"/>
    <w:lvl w:ilvl="0" w:tplc="0CD6F3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E293D"/>
    <w:multiLevelType w:val="hybridMultilevel"/>
    <w:tmpl w:val="6BF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87F07"/>
    <w:multiLevelType w:val="hybridMultilevel"/>
    <w:tmpl w:val="05D65560"/>
    <w:lvl w:ilvl="0" w:tplc="17D229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0E67"/>
    <w:multiLevelType w:val="hybridMultilevel"/>
    <w:tmpl w:val="6CD81C1A"/>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17595"/>
    <w:multiLevelType w:val="hybridMultilevel"/>
    <w:tmpl w:val="5A0C1B0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10EFB"/>
    <w:multiLevelType w:val="hybridMultilevel"/>
    <w:tmpl w:val="BBE25F20"/>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1F32A4"/>
    <w:multiLevelType w:val="hybridMultilevel"/>
    <w:tmpl w:val="0A388536"/>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10A8C"/>
    <w:multiLevelType w:val="hybridMultilevel"/>
    <w:tmpl w:val="B5FE72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6"/>
  </w:num>
  <w:num w:numId="2" w16cid:durableId="1548058053">
    <w:abstractNumId w:val="25"/>
  </w:num>
  <w:num w:numId="3" w16cid:durableId="27419885">
    <w:abstractNumId w:val="20"/>
  </w:num>
  <w:num w:numId="4" w16cid:durableId="1485776483">
    <w:abstractNumId w:val="22"/>
  </w:num>
  <w:num w:numId="5" w16cid:durableId="501551863">
    <w:abstractNumId w:val="2"/>
  </w:num>
  <w:num w:numId="6" w16cid:durableId="1310090387">
    <w:abstractNumId w:val="10"/>
  </w:num>
  <w:num w:numId="7" w16cid:durableId="1047681526">
    <w:abstractNumId w:val="16"/>
  </w:num>
  <w:num w:numId="8" w16cid:durableId="1019509726">
    <w:abstractNumId w:val="24"/>
  </w:num>
  <w:num w:numId="9" w16cid:durableId="1794790403">
    <w:abstractNumId w:val="13"/>
  </w:num>
  <w:num w:numId="10" w16cid:durableId="846404992">
    <w:abstractNumId w:val="21"/>
  </w:num>
  <w:num w:numId="11" w16cid:durableId="1231965590">
    <w:abstractNumId w:val="12"/>
  </w:num>
  <w:num w:numId="12" w16cid:durableId="1245067576">
    <w:abstractNumId w:val="15"/>
  </w:num>
  <w:num w:numId="13" w16cid:durableId="135077423">
    <w:abstractNumId w:val="0"/>
  </w:num>
  <w:num w:numId="14" w16cid:durableId="989678101">
    <w:abstractNumId w:val="17"/>
  </w:num>
  <w:num w:numId="15" w16cid:durableId="346375300">
    <w:abstractNumId w:val="4"/>
  </w:num>
  <w:num w:numId="16" w16cid:durableId="860049669">
    <w:abstractNumId w:val="19"/>
  </w:num>
  <w:num w:numId="17" w16cid:durableId="1995645008">
    <w:abstractNumId w:val="3"/>
  </w:num>
  <w:num w:numId="18" w16cid:durableId="1496335691">
    <w:abstractNumId w:val="5"/>
  </w:num>
  <w:num w:numId="19" w16cid:durableId="368989190">
    <w:abstractNumId w:val="7"/>
  </w:num>
  <w:num w:numId="20" w16cid:durableId="1503859256">
    <w:abstractNumId w:val="23"/>
  </w:num>
  <w:num w:numId="21" w16cid:durableId="1399670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5250210">
    <w:abstractNumId w:val="8"/>
  </w:num>
  <w:num w:numId="23" w16cid:durableId="643782483">
    <w:abstractNumId w:val="14"/>
  </w:num>
  <w:num w:numId="24" w16cid:durableId="15039200">
    <w:abstractNumId w:val="9"/>
  </w:num>
  <w:num w:numId="25" w16cid:durableId="1372345674">
    <w:abstractNumId w:val="11"/>
  </w:num>
  <w:num w:numId="26" w16cid:durableId="1207572471">
    <w:abstractNumId w:val="1"/>
  </w:num>
  <w:num w:numId="27" w16cid:durableId="1782335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8FANr8itgtAAAA"/>
  </w:docVars>
  <w:rsids>
    <w:rsidRoot w:val="00FE4AE0"/>
    <w:rsid w:val="00000396"/>
    <w:rsid w:val="00001798"/>
    <w:rsid w:val="000034FA"/>
    <w:rsid w:val="00004C59"/>
    <w:rsid w:val="00007F81"/>
    <w:rsid w:val="000108F0"/>
    <w:rsid w:val="00011916"/>
    <w:rsid w:val="00013689"/>
    <w:rsid w:val="00013F2B"/>
    <w:rsid w:val="00015DCD"/>
    <w:rsid w:val="00016D95"/>
    <w:rsid w:val="00020062"/>
    <w:rsid w:val="00020D95"/>
    <w:rsid w:val="00020EC7"/>
    <w:rsid w:val="0002211A"/>
    <w:rsid w:val="00023EFF"/>
    <w:rsid w:val="000249D2"/>
    <w:rsid w:val="000262B8"/>
    <w:rsid w:val="00026499"/>
    <w:rsid w:val="00027630"/>
    <w:rsid w:val="0003090C"/>
    <w:rsid w:val="000347FE"/>
    <w:rsid w:val="00034C99"/>
    <w:rsid w:val="00035272"/>
    <w:rsid w:val="00040286"/>
    <w:rsid w:val="00040F2E"/>
    <w:rsid w:val="000411D3"/>
    <w:rsid w:val="00041B72"/>
    <w:rsid w:val="00041DC1"/>
    <w:rsid w:val="00044F1B"/>
    <w:rsid w:val="000468EF"/>
    <w:rsid w:val="000522CD"/>
    <w:rsid w:val="000531B4"/>
    <w:rsid w:val="00060F8A"/>
    <w:rsid w:val="0006231C"/>
    <w:rsid w:val="000629A0"/>
    <w:rsid w:val="0006479B"/>
    <w:rsid w:val="0006723A"/>
    <w:rsid w:val="0006751B"/>
    <w:rsid w:val="0006765F"/>
    <w:rsid w:val="00070BFC"/>
    <w:rsid w:val="000716C5"/>
    <w:rsid w:val="00073EBA"/>
    <w:rsid w:val="000744F9"/>
    <w:rsid w:val="00074F98"/>
    <w:rsid w:val="0007558D"/>
    <w:rsid w:val="00075ACE"/>
    <w:rsid w:val="00080538"/>
    <w:rsid w:val="00081135"/>
    <w:rsid w:val="00081F49"/>
    <w:rsid w:val="00082BD7"/>
    <w:rsid w:val="000834A0"/>
    <w:rsid w:val="00084288"/>
    <w:rsid w:val="00084353"/>
    <w:rsid w:val="00085C8F"/>
    <w:rsid w:val="000863EC"/>
    <w:rsid w:val="0008734D"/>
    <w:rsid w:val="0009161F"/>
    <w:rsid w:val="00095331"/>
    <w:rsid w:val="000954A3"/>
    <w:rsid w:val="0009581F"/>
    <w:rsid w:val="00095C4A"/>
    <w:rsid w:val="000A0B8E"/>
    <w:rsid w:val="000A0D25"/>
    <w:rsid w:val="000A2351"/>
    <w:rsid w:val="000A2867"/>
    <w:rsid w:val="000A35EF"/>
    <w:rsid w:val="000A6005"/>
    <w:rsid w:val="000A72A7"/>
    <w:rsid w:val="000B0BD4"/>
    <w:rsid w:val="000B104B"/>
    <w:rsid w:val="000B1B72"/>
    <w:rsid w:val="000B2184"/>
    <w:rsid w:val="000B2785"/>
    <w:rsid w:val="000B2AD8"/>
    <w:rsid w:val="000B3159"/>
    <w:rsid w:val="000B323F"/>
    <w:rsid w:val="000B44B4"/>
    <w:rsid w:val="000B4627"/>
    <w:rsid w:val="000B551E"/>
    <w:rsid w:val="000B7023"/>
    <w:rsid w:val="000C09CD"/>
    <w:rsid w:val="000C3F21"/>
    <w:rsid w:val="000C4787"/>
    <w:rsid w:val="000C4C67"/>
    <w:rsid w:val="000C6A77"/>
    <w:rsid w:val="000C6C92"/>
    <w:rsid w:val="000C6D66"/>
    <w:rsid w:val="000C6FE3"/>
    <w:rsid w:val="000D1603"/>
    <w:rsid w:val="000D16E5"/>
    <w:rsid w:val="000D1FB2"/>
    <w:rsid w:val="000D36AF"/>
    <w:rsid w:val="000D548D"/>
    <w:rsid w:val="000D654F"/>
    <w:rsid w:val="000D6C2E"/>
    <w:rsid w:val="000D6E1D"/>
    <w:rsid w:val="000D7943"/>
    <w:rsid w:val="000E2DB3"/>
    <w:rsid w:val="000E31A7"/>
    <w:rsid w:val="000E39AB"/>
    <w:rsid w:val="000E5260"/>
    <w:rsid w:val="000E5361"/>
    <w:rsid w:val="000E58FD"/>
    <w:rsid w:val="000E5BD3"/>
    <w:rsid w:val="000F102E"/>
    <w:rsid w:val="000F1D47"/>
    <w:rsid w:val="000F24A6"/>
    <w:rsid w:val="000F24B5"/>
    <w:rsid w:val="000F26A3"/>
    <w:rsid w:val="000F5968"/>
    <w:rsid w:val="000F7751"/>
    <w:rsid w:val="000F7796"/>
    <w:rsid w:val="001001E7"/>
    <w:rsid w:val="00100FE5"/>
    <w:rsid w:val="001020A2"/>
    <w:rsid w:val="00104374"/>
    <w:rsid w:val="00105B73"/>
    <w:rsid w:val="001061E1"/>
    <w:rsid w:val="00106897"/>
    <w:rsid w:val="00107162"/>
    <w:rsid w:val="00107D2B"/>
    <w:rsid w:val="00110F30"/>
    <w:rsid w:val="00113061"/>
    <w:rsid w:val="00113176"/>
    <w:rsid w:val="00114C21"/>
    <w:rsid w:val="00115F0E"/>
    <w:rsid w:val="001163D3"/>
    <w:rsid w:val="00116AC5"/>
    <w:rsid w:val="001175AE"/>
    <w:rsid w:val="0012058A"/>
    <w:rsid w:val="0012065C"/>
    <w:rsid w:val="00120881"/>
    <w:rsid w:val="00121126"/>
    <w:rsid w:val="00121EC2"/>
    <w:rsid w:val="001222EC"/>
    <w:rsid w:val="001230CE"/>
    <w:rsid w:val="00123B8A"/>
    <w:rsid w:val="00124E2C"/>
    <w:rsid w:val="001256E1"/>
    <w:rsid w:val="0012577B"/>
    <w:rsid w:val="00126A34"/>
    <w:rsid w:val="001319E3"/>
    <w:rsid w:val="00133F33"/>
    <w:rsid w:val="0013473E"/>
    <w:rsid w:val="00134AB0"/>
    <w:rsid w:val="001411EA"/>
    <w:rsid w:val="001431CA"/>
    <w:rsid w:val="00146BE9"/>
    <w:rsid w:val="0014741B"/>
    <w:rsid w:val="00150F96"/>
    <w:rsid w:val="001511B0"/>
    <w:rsid w:val="00152C14"/>
    <w:rsid w:val="001546F0"/>
    <w:rsid w:val="001554DC"/>
    <w:rsid w:val="00155F79"/>
    <w:rsid w:val="0015781D"/>
    <w:rsid w:val="00157EF0"/>
    <w:rsid w:val="0016028A"/>
    <w:rsid w:val="001608EC"/>
    <w:rsid w:val="001612FE"/>
    <w:rsid w:val="0016158B"/>
    <w:rsid w:val="00161867"/>
    <w:rsid w:val="00162855"/>
    <w:rsid w:val="00163880"/>
    <w:rsid w:val="00163E77"/>
    <w:rsid w:val="00163EEB"/>
    <w:rsid w:val="00166B8F"/>
    <w:rsid w:val="00170CF0"/>
    <w:rsid w:val="00170D1E"/>
    <w:rsid w:val="00172158"/>
    <w:rsid w:val="00172C72"/>
    <w:rsid w:val="00172CE9"/>
    <w:rsid w:val="00174AC7"/>
    <w:rsid w:val="001754DB"/>
    <w:rsid w:val="00176791"/>
    <w:rsid w:val="0018077E"/>
    <w:rsid w:val="00180FFC"/>
    <w:rsid w:val="00181A6A"/>
    <w:rsid w:val="00182052"/>
    <w:rsid w:val="00185E11"/>
    <w:rsid w:val="00187027"/>
    <w:rsid w:val="00187DE1"/>
    <w:rsid w:val="00190473"/>
    <w:rsid w:val="00190EC7"/>
    <w:rsid w:val="0019163A"/>
    <w:rsid w:val="0019238B"/>
    <w:rsid w:val="00194A62"/>
    <w:rsid w:val="00194DF0"/>
    <w:rsid w:val="00196A72"/>
    <w:rsid w:val="001971AE"/>
    <w:rsid w:val="00197714"/>
    <w:rsid w:val="001A0FC4"/>
    <w:rsid w:val="001A30D0"/>
    <w:rsid w:val="001A5948"/>
    <w:rsid w:val="001A6A46"/>
    <w:rsid w:val="001B20A5"/>
    <w:rsid w:val="001B2FCD"/>
    <w:rsid w:val="001B57DA"/>
    <w:rsid w:val="001B59EC"/>
    <w:rsid w:val="001C19E7"/>
    <w:rsid w:val="001C2133"/>
    <w:rsid w:val="001C38CA"/>
    <w:rsid w:val="001C3ED5"/>
    <w:rsid w:val="001C3F39"/>
    <w:rsid w:val="001C3F4A"/>
    <w:rsid w:val="001C41AF"/>
    <w:rsid w:val="001C53C1"/>
    <w:rsid w:val="001C5710"/>
    <w:rsid w:val="001C5B73"/>
    <w:rsid w:val="001C5BAF"/>
    <w:rsid w:val="001C60B1"/>
    <w:rsid w:val="001D014B"/>
    <w:rsid w:val="001D032C"/>
    <w:rsid w:val="001D291F"/>
    <w:rsid w:val="001D37EC"/>
    <w:rsid w:val="001D40E3"/>
    <w:rsid w:val="001D43B1"/>
    <w:rsid w:val="001D5D1D"/>
    <w:rsid w:val="001D6750"/>
    <w:rsid w:val="001D6B93"/>
    <w:rsid w:val="001E01D9"/>
    <w:rsid w:val="001E0EBF"/>
    <w:rsid w:val="001E56FE"/>
    <w:rsid w:val="001E5AD6"/>
    <w:rsid w:val="001E6483"/>
    <w:rsid w:val="001E665A"/>
    <w:rsid w:val="001E7AF1"/>
    <w:rsid w:val="001F0DD5"/>
    <w:rsid w:val="001F236C"/>
    <w:rsid w:val="001F3EFA"/>
    <w:rsid w:val="001F5077"/>
    <w:rsid w:val="001F5192"/>
    <w:rsid w:val="001F5DF4"/>
    <w:rsid w:val="001F6402"/>
    <w:rsid w:val="001F6F62"/>
    <w:rsid w:val="001F6FB5"/>
    <w:rsid w:val="00201338"/>
    <w:rsid w:val="0020140E"/>
    <w:rsid w:val="002014BD"/>
    <w:rsid w:val="002019D1"/>
    <w:rsid w:val="002020E8"/>
    <w:rsid w:val="00203495"/>
    <w:rsid w:val="00204F4E"/>
    <w:rsid w:val="00205692"/>
    <w:rsid w:val="00205973"/>
    <w:rsid w:val="00205AF8"/>
    <w:rsid w:val="00206603"/>
    <w:rsid w:val="00206CA0"/>
    <w:rsid w:val="002072CB"/>
    <w:rsid w:val="00210A31"/>
    <w:rsid w:val="00210BB2"/>
    <w:rsid w:val="00210FFC"/>
    <w:rsid w:val="002140A0"/>
    <w:rsid w:val="00214AEA"/>
    <w:rsid w:val="00216DE7"/>
    <w:rsid w:val="00220B00"/>
    <w:rsid w:val="00221534"/>
    <w:rsid w:val="00223F58"/>
    <w:rsid w:val="002243A1"/>
    <w:rsid w:val="002273A4"/>
    <w:rsid w:val="002301BB"/>
    <w:rsid w:val="0023295F"/>
    <w:rsid w:val="00236869"/>
    <w:rsid w:val="002407C3"/>
    <w:rsid w:val="0024186A"/>
    <w:rsid w:val="00242773"/>
    <w:rsid w:val="00242805"/>
    <w:rsid w:val="0024324D"/>
    <w:rsid w:val="0024586C"/>
    <w:rsid w:val="00245D0C"/>
    <w:rsid w:val="00245E8C"/>
    <w:rsid w:val="002467A8"/>
    <w:rsid w:val="00247087"/>
    <w:rsid w:val="002474CB"/>
    <w:rsid w:val="0024763C"/>
    <w:rsid w:val="0025052F"/>
    <w:rsid w:val="00250A78"/>
    <w:rsid w:val="00251801"/>
    <w:rsid w:val="002521AB"/>
    <w:rsid w:val="00252B22"/>
    <w:rsid w:val="002539F8"/>
    <w:rsid w:val="00254748"/>
    <w:rsid w:val="00256301"/>
    <w:rsid w:val="002570B2"/>
    <w:rsid w:val="002571AB"/>
    <w:rsid w:val="00257B8E"/>
    <w:rsid w:val="002607FD"/>
    <w:rsid w:val="00261837"/>
    <w:rsid w:val="00261E8D"/>
    <w:rsid w:val="00261F01"/>
    <w:rsid w:val="00264235"/>
    <w:rsid w:val="00267B79"/>
    <w:rsid w:val="002715FB"/>
    <w:rsid w:val="00272028"/>
    <w:rsid w:val="00272C96"/>
    <w:rsid w:val="00273313"/>
    <w:rsid w:val="00276EEF"/>
    <w:rsid w:val="00281239"/>
    <w:rsid w:val="00282DCD"/>
    <w:rsid w:val="002831CC"/>
    <w:rsid w:val="00283428"/>
    <w:rsid w:val="00284C3F"/>
    <w:rsid w:val="002851F1"/>
    <w:rsid w:val="00285570"/>
    <w:rsid w:val="00285EF6"/>
    <w:rsid w:val="002907A8"/>
    <w:rsid w:val="00290E1B"/>
    <w:rsid w:val="002924A5"/>
    <w:rsid w:val="0029267A"/>
    <w:rsid w:val="00293397"/>
    <w:rsid w:val="00293BC9"/>
    <w:rsid w:val="00296C73"/>
    <w:rsid w:val="002972D9"/>
    <w:rsid w:val="002A0586"/>
    <w:rsid w:val="002A06F1"/>
    <w:rsid w:val="002A0893"/>
    <w:rsid w:val="002A0959"/>
    <w:rsid w:val="002A0A37"/>
    <w:rsid w:val="002A0E9D"/>
    <w:rsid w:val="002A1CE6"/>
    <w:rsid w:val="002A2747"/>
    <w:rsid w:val="002A28B2"/>
    <w:rsid w:val="002A3E1D"/>
    <w:rsid w:val="002A3E9A"/>
    <w:rsid w:val="002A5509"/>
    <w:rsid w:val="002A5921"/>
    <w:rsid w:val="002A5956"/>
    <w:rsid w:val="002A7A79"/>
    <w:rsid w:val="002B097C"/>
    <w:rsid w:val="002B10DA"/>
    <w:rsid w:val="002B21A0"/>
    <w:rsid w:val="002B3EBB"/>
    <w:rsid w:val="002B6488"/>
    <w:rsid w:val="002C01EF"/>
    <w:rsid w:val="002C078C"/>
    <w:rsid w:val="002C15AE"/>
    <w:rsid w:val="002C2239"/>
    <w:rsid w:val="002C232A"/>
    <w:rsid w:val="002C2A09"/>
    <w:rsid w:val="002C3BB9"/>
    <w:rsid w:val="002C42B0"/>
    <w:rsid w:val="002C4970"/>
    <w:rsid w:val="002C4F02"/>
    <w:rsid w:val="002C57C6"/>
    <w:rsid w:val="002C5819"/>
    <w:rsid w:val="002C5B23"/>
    <w:rsid w:val="002C6725"/>
    <w:rsid w:val="002C74AF"/>
    <w:rsid w:val="002D0A08"/>
    <w:rsid w:val="002D0C14"/>
    <w:rsid w:val="002D4260"/>
    <w:rsid w:val="002D61DB"/>
    <w:rsid w:val="002E0618"/>
    <w:rsid w:val="002E1B15"/>
    <w:rsid w:val="002E2551"/>
    <w:rsid w:val="002E6E33"/>
    <w:rsid w:val="002E74C6"/>
    <w:rsid w:val="002F5911"/>
    <w:rsid w:val="002F6D8D"/>
    <w:rsid w:val="002F70DA"/>
    <w:rsid w:val="00300EA9"/>
    <w:rsid w:val="0030166F"/>
    <w:rsid w:val="00303129"/>
    <w:rsid w:val="003049BA"/>
    <w:rsid w:val="00304A88"/>
    <w:rsid w:val="00311364"/>
    <w:rsid w:val="00311800"/>
    <w:rsid w:val="00311E42"/>
    <w:rsid w:val="0031254E"/>
    <w:rsid w:val="003134FA"/>
    <w:rsid w:val="00313734"/>
    <w:rsid w:val="00313878"/>
    <w:rsid w:val="00313B55"/>
    <w:rsid w:val="00314E4E"/>
    <w:rsid w:val="00315B63"/>
    <w:rsid w:val="00316C71"/>
    <w:rsid w:val="00321A55"/>
    <w:rsid w:val="003228B7"/>
    <w:rsid w:val="003234F3"/>
    <w:rsid w:val="00323771"/>
    <w:rsid w:val="00323795"/>
    <w:rsid w:val="00327A1E"/>
    <w:rsid w:val="00330530"/>
    <w:rsid w:val="003311F1"/>
    <w:rsid w:val="0033620B"/>
    <w:rsid w:val="00340840"/>
    <w:rsid w:val="00340D5D"/>
    <w:rsid w:val="00340FFE"/>
    <w:rsid w:val="00342509"/>
    <w:rsid w:val="00343914"/>
    <w:rsid w:val="00343CE1"/>
    <w:rsid w:val="00345B34"/>
    <w:rsid w:val="00350060"/>
    <w:rsid w:val="00350EF4"/>
    <w:rsid w:val="00352EC2"/>
    <w:rsid w:val="003538BC"/>
    <w:rsid w:val="00354D68"/>
    <w:rsid w:val="003572A9"/>
    <w:rsid w:val="00357F89"/>
    <w:rsid w:val="003607AB"/>
    <w:rsid w:val="0036178C"/>
    <w:rsid w:val="00361F66"/>
    <w:rsid w:val="00362121"/>
    <w:rsid w:val="00362132"/>
    <w:rsid w:val="00362D69"/>
    <w:rsid w:val="00362D7B"/>
    <w:rsid w:val="00362E79"/>
    <w:rsid w:val="00365749"/>
    <w:rsid w:val="00366880"/>
    <w:rsid w:val="00371012"/>
    <w:rsid w:val="0037165E"/>
    <w:rsid w:val="003731AA"/>
    <w:rsid w:val="0037346D"/>
    <w:rsid w:val="00373DB0"/>
    <w:rsid w:val="00374554"/>
    <w:rsid w:val="003763EC"/>
    <w:rsid w:val="00377284"/>
    <w:rsid w:val="00380B79"/>
    <w:rsid w:val="003815C4"/>
    <w:rsid w:val="00381785"/>
    <w:rsid w:val="00381E7D"/>
    <w:rsid w:val="003833BF"/>
    <w:rsid w:val="00383B66"/>
    <w:rsid w:val="00383FE4"/>
    <w:rsid w:val="00385D66"/>
    <w:rsid w:val="0038629D"/>
    <w:rsid w:val="00387291"/>
    <w:rsid w:val="0038786E"/>
    <w:rsid w:val="003904F6"/>
    <w:rsid w:val="00390A75"/>
    <w:rsid w:val="00391314"/>
    <w:rsid w:val="003916C5"/>
    <w:rsid w:val="003920EB"/>
    <w:rsid w:val="003924B5"/>
    <w:rsid w:val="00392998"/>
    <w:rsid w:val="00393D49"/>
    <w:rsid w:val="00393E6B"/>
    <w:rsid w:val="0039535D"/>
    <w:rsid w:val="0039761B"/>
    <w:rsid w:val="00397779"/>
    <w:rsid w:val="003A017E"/>
    <w:rsid w:val="003A129C"/>
    <w:rsid w:val="003A2061"/>
    <w:rsid w:val="003A3D5C"/>
    <w:rsid w:val="003A44E5"/>
    <w:rsid w:val="003A483A"/>
    <w:rsid w:val="003A631E"/>
    <w:rsid w:val="003A7E77"/>
    <w:rsid w:val="003B106E"/>
    <w:rsid w:val="003B1BE9"/>
    <w:rsid w:val="003B282E"/>
    <w:rsid w:val="003B39CD"/>
    <w:rsid w:val="003B3AE7"/>
    <w:rsid w:val="003B43C6"/>
    <w:rsid w:val="003B60FB"/>
    <w:rsid w:val="003B65D2"/>
    <w:rsid w:val="003B72EA"/>
    <w:rsid w:val="003B78C0"/>
    <w:rsid w:val="003C0181"/>
    <w:rsid w:val="003C02F8"/>
    <w:rsid w:val="003C0FDF"/>
    <w:rsid w:val="003C1193"/>
    <w:rsid w:val="003C30AA"/>
    <w:rsid w:val="003C48CF"/>
    <w:rsid w:val="003C4CC8"/>
    <w:rsid w:val="003C5065"/>
    <w:rsid w:val="003C6492"/>
    <w:rsid w:val="003C6F26"/>
    <w:rsid w:val="003C7F84"/>
    <w:rsid w:val="003D0B7B"/>
    <w:rsid w:val="003D1A45"/>
    <w:rsid w:val="003D1B84"/>
    <w:rsid w:val="003D23F6"/>
    <w:rsid w:val="003D3012"/>
    <w:rsid w:val="003D38F0"/>
    <w:rsid w:val="003D3F2F"/>
    <w:rsid w:val="003D59BD"/>
    <w:rsid w:val="003D59C8"/>
    <w:rsid w:val="003D6135"/>
    <w:rsid w:val="003D69F2"/>
    <w:rsid w:val="003D6BC7"/>
    <w:rsid w:val="003D730B"/>
    <w:rsid w:val="003D74BE"/>
    <w:rsid w:val="003E01B7"/>
    <w:rsid w:val="003E03BE"/>
    <w:rsid w:val="003E0D56"/>
    <w:rsid w:val="003E1659"/>
    <w:rsid w:val="003E313C"/>
    <w:rsid w:val="003E372B"/>
    <w:rsid w:val="003E60F6"/>
    <w:rsid w:val="003E6550"/>
    <w:rsid w:val="003E67A5"/>
    <w:rsid w:val="003E7B51"/>
    <w:rsid w:val="003F013B"/>
    <w:rsid w:val="003F10D5"/>
    <w:rsid w:val="003F16DE"/>
    <w:rsid w:val="003F2CA6"/>
    <w:rsid w:val="003F3CDD"/>
    <w:rsid w:val="003F5270"/>
    <w:rsid w:val="00400CEF"/>
    <w:rsid w:val="00400ECB"/>
    <w:rsid w:val="00401668"/>
    <w:rsid w:val="004017A0"/>
    <w:rsid w:val="00401C5F"/>
    <w:rsid w:val="0040290D"/>
    <w:rsid w:val="0040369E"/>
    <w:rsid w:val="00403CE0"/>
    <w:rsid w:val="004042E6"/>
    <w:rsid w:val="00404348"/>
    <w:rsid w:val="00405367"/>
    <w:rsid w:val="00406710"/>
    <w:rsid w:val="0041002D"/>
    <w:rsid w:val="00410B76"/>
    <w:rsid w:val="00410E76"/>
    <w:rsid w:val="0041106B"/>
    <w:rsid w:val="00411DFC"/>
    <w:rsid w:val="00412E16"/>
    <w:rsid w:val="0041349D"/>
    <w:rsid w:val="004135D6"/>
    <w:rsid w:val="00413B8B"/>
    <w:rsid w:val="00416238"/>
    <w:rsid w:val="00417603"/>
    <w:rsid w:val="00420985"/>
    <w:rsid w:val="00420D78"/>
    <w:rsid w:val="00420EBD"/>
    <w:rsid w:val="004212A1"/>
    <w:rsid w:val="00421A20"/>
    <w:rsid w:val="00424860"/>
    <w:rsid w:val="00424A5B"/>
    <w:rsid w:val="004300FA"/>
    <w:rsid w:val="0043118B"/>
    <w:rsid w:val="004313B2"/>
    <w:rsid w:val="00431E1D"/>
    <w:rsid w:val="00434E96"/>
    <w:rsid w:val="004360E2"/>
    <w:rsid w:val="00436647"/>
    <w:rsid w:val="00436D1C"/>
    <w:rsid w:val="004400C5"/>
    <w:rsid w:val="00440D3E"/>
    <w:rsid w:val="00440EF5"/>
    <w:rsid w:val="00441586"/>
    <w:rsid w:val="00441DF9"/>
    <w:rsid w:val="0044614D"/>
    <w:rsid w:val="00446D26"/>
    <w:rsid w:val="00446E25"/>
    <w:rsid w:val="004472B9"/>
    <w:rsid w:val="00450691"/>
    <w:rsid w:val="00451228"/>
    <w:rsid w:val="004515DC"/>
    <w:rsid w:val="00453269"/>
    <w:rsid w:val="00454961"/>
    <w:rsid w:val="00455E51"/>
    <w:rsid w:val="00455FE0"/>
    <w:rsid w:val="00457400"/>
    <w:rsid w:val="004576EE"/>
    <w:rsid w:val="004606DF"/>
    <w:rsid w:val="004640B9"/>
    <w:rsid w:val="0046457A"/>
    <w:rsid w:val="00465C68"/>
    <w:rsid w:val="00465C8A"/>
    <w:rsid w:val="00466AA1"/>
    <w:rsid w:val="00466DE0"/>
    <w:rsid w:val="00470597"/>
    <w:rsid w:val="004716CE"/>
    <w:rsid w:val="00472C72"/>
    <w:rsid w:val="004735F5"/>
    <w:rsid w:val="004739C1"/>
    <w:rsid w:val="00473DED"/>
    <w:rsid w:val="00473F0D"/>
    <w:rsid w:val="004756E6"/>
    <w:rsid w:val="00476006"/>
    <w:rsid w:val="00477D75"/>
    <w:rsid w:val="00482E43"/>
    <w:rsid w:val="0048492A"/>
    <w:rsid w:val="00484E13"/>
    <w:rsid w:val="00485722"/>
    <w:rsid w:val="00485943"/>
    <w:rsid w:val="004870BB"/>
    <w:rsid w:val="004904FF"/>
    <w:rsid w:val="00491188"/>
    <w:rsid w:val="004914FE"/>
    <w:rsid w:val="004919A3"/>
    <w:rsid w:val="00494936"/>
    <w:rsid w:val="0049501B"/>
    <w:rsid w:val="004950EB"/>
    <w:rsid w:val="0049538A"/>
    <w:rsid w:val="0049635C"/>
    <w:rsid w:val="00497393"/>
    <w:rsid w:val="00497CA3"/>
    <w:rsid w:val="004A0400"/>
    <w:rsid w:val="004A1D6D"/>
    <w:rsid w:val="004A22B5"/>
    <w:rsid w:val="004A3E86"/>
    <w:rsid w:val="004A4C52"/>
    <w:rsid w:val="004A5A2C"/>
    <w:rsid w:val="004B0C42"/>
    <w:rsid w:val="004B1E19"/>
    <w:rsid w:val="004B22A8"/>
    <w:rsid w:val="004B3410"/>
    <w:rsid w:val="004B5EE8"/>
    <w:rsid w:val="004B7193"/>
    <w:rsid w:val="004C05B0"/>
    <w:rsid w:val="004C20B4"/>
    <w:rsid w:val="004C41F3"/>
    <w:rsid w:val="004C43BC"/>
    <w:rsid w:val="004C4849"/>
    <w:rsid w:val="004C5037"/>
    <w:rsid w:val="004C5A1B"/>
    <w:rsid w:val="004C6B1C"/>
    <w:rsid w:val="004D240B"/>
    <w:rsid w:val="004D27F7"/>
    <w:rsid w:val="004D4BB2"/>
    <w:rsid w:val="004D4C0C"/>
    <w:rsid w:val="004D5F07"/>
    <w:rsid w:val="004D7919"/>
    <w:rsid w:val="004E0234"/>
    <w:rsid w:val="004E0E9A"/>
    <w:rsid w:val="004E18E6"/>
    <w:rsid w:val="004E1B94"/>
    <w:rsid w:val="004E3006"/>
    <w:rsid w:val="004E6FCD"/>
    <w:rsid w:val="004F0B43"/>
    <w:rsid w:val="004F0F64"/>
    <w:rsid w:val="004F11B6"/>
    <w:rsid w:val="004F163E"/>
    <w:rsid w:val="004F1CC2"/>
    <w:rsid w:val="004F1EAA"/>
    <w:rsid w:val="004F28BD"/>
    <w:rsid w:val="004F3DD5"/>
    <w:rsid w:val="004F52EA"/>
    <w:rsid w:val="004F6924"/>
    <w:rsid w:val="004F7447"/>
    <w:rsid w:val="004F752A"/>
    <w:rsid w:val="005004FD"/>
    <w:rsid w:val="00501EA1"/>
    <w:rsid w:val="005030F8"/>
    <w:rsid w:val="00503CFA"/>
    <w:rsid w:val="00504CC5"/>
    <w:rsid w:val="0050549D"/>
    <w:rsid w:val="0050677D"/>
    <w:rsid w:val="00510801"/>
    <w:rsid w:val="0051167D"/>
    <w:rsid w:val="005126AE"/>
    <w:rsid w:val="00513485"/>
    <w:rsid w:val="00513A48"/>
    <w:rsid w:val="00514FFA"/>
    <w:rsid w:val="00515D05"/>
    <w:rsid w:val="00515DF2"/>
    <w:rsid w:val="00516E17"/>
    <w:rsid w:val="00517C02"/>
    <w:rsid w:val="00520F43"/>
    <w:rsid w:val="00521002"/>
    <w:rsid w:val="00521A57"/>
    <w:rsid w:val="00522D32"/>
    <w:rsid w:val="00523F38"/>
    <w:rsid w:val="0052456C"/>
    <w:rsid w:val="0052645A"/>
    <w:rsid w:val="0052658F"/>
    <w:rsid w:val="005271E8"/>
    <w:rsid w:val="0052749C"/>
    <w:rsid w:val="00530905"/>
    <w:rsid w:val="00530C5F"/>
    <w:rsid w:val="00531A5C"/>
    <w:rsid w:val="005322E0"/>
    <w:rsid w:val="00533C10"/>
    <w:rsid w:val="00537419"/>
    <w:rsid w:val="005401C4"/>
    <w:rsid w:val="00541809"/>
    <w:rsid w:val="00542592"/>
    <w:rsid w:val="00543B94"/>
    <w:rsid w:val="00543D2E"/>
    <w:rsid w:val="00545003"/>
    <w:rsid w:val="005468CE"/>
    <w:rsid w:val="00550077"/>
    <w:rsid w:val="0055134A"/>
    <w:rsid w:val="00552526"/>
    <w:rsid w:val="00553863"/>
    <w:rsid w:val="005539ED"/>
    <w:rsid w:val="005550AA"/>
    <w:rsid w:val="00555DB7"/>
    <w:rsid w:val="00557828"/>
    <w:rsid w:val="00557F11"/>
    <w:rsid w:val="005617C1"/>
    <w:rsid w:val="00563CC6"/>
    <w:rsid w:val="00563FB2"/>
    <w:rsid w:val="00564691"/>
    <w:rsid w:val="005660B9"/>
    <w:rsid w:val="005671F0"/>
    <w:rsid w:val="0056770D"/>
    <w:rsid w:val="005712C2"/>
    <w:rsid w:val="0057140D"/>
    <w:rsid w:val="00571A55"/>
    <w:rsid w:val="0057278E"/>
    <w:rsid w:val="00572834"/>
    <w:rsid w:val="00573329"/>
    <w:rsid w:val="00573445"/>
    <w:rsid w:val="00573BA0"/>
    <w:rsid w:val="00574971"/>
    <w:rsid w:val="0057533E"/>
    <w:rsid w:val="00580E89"/>
    <w:rsid w:val="00582077"/>
    <w:rsid w:val="00583F5E"/>
    <w:rsid w:val="00585AD4"/>
    <w:rsid w:val="005877F3"/>
    <w:rsid w:val="005906D8"/>
    <w:rsid w:val="00590EC7"/>
    <w:rsid w:val="00591A25"/>
    <w:rsid w:val="005926B5"/>
    <w:rsid w:val="005934BA"/>
    <w:rsid w:val="00593C55"/>
    <w:rsid w:val="00593E88"/>
    <w:rsid w:val="00594463"/>
    <w:rsid w:val="00594BAF"/>
    <w:rsid w:val="0059503C"/>
    <w:rsid w:val="0059745C"/>
    <w:rsid w:val="005977EE"/>
    <w:rsid w:val="005A0440"/>
    <w:rsid w:val="005A0952"/>
    <w:rsid w:val="005A214D"/>
    <w:rsid w:val="005A2199"/>
    <w:rsid w:val="005A44F4"/>
    <w:rsid w:val="005A4C22"/>
    <w:rsid w:val="005A5C7E"/>
    <w:rsid w:val="005A5C9A"/>
    <w:rsid w:val="005A7B3B"/>
    <w:rsid w:val="005B0A91"/>
    <w:rsid w:val="005B0CD4"/>
    <w:rsid w:val="005B135D"/>
    <w:rsid w:val="005B14F5"/>
    <w:rsid w:val="005B1A7A"/>
    <w:rsid w:val="005B2DC8"/>
    <w:rsid w:val="005B2E46"/>
    <w:rsid w:val="005B3EF1"/>
    <w:rsid w:val="005B4732"/>
    <w:rsid w:val="005B49AE"/>
    <w:rsid w:val="005B56E0"/>
    <w:rsid w:val="005B5A27"/>
    <w:rsid w:val="005B693B"/>
    <w:rsid w:val="005B6AEB"/>
    <w:rsid w:val="005C0B54"/>
    <w:rsid w:val="005C11E1"/>
    <w:rsid w:val="005C367A"/>
    <w:rsid w:val="005C46C7"/>
    <w:rsid w:val="005D2CCE"/>
    <w:rsid w:val="005D37C1"/>
    <w:rsid w:val="005D49C5"/>
    <w:rsid w:val="005D4F58"/>
    <w:rsid w:val="005D67C0"/>
    <w:rsid w:val="005D7EDE"/>
    <w:rsid w:val="005E6E3C"/>
    <w:rsid w:val="005E76C2"/>
    <w:rsid w:val="005F060A"/>
    <w:rsid w:val="005F0E94"/>
    <w:rsid w:val="005F0FD8"/>
    <w:rsid w:val="005F198C"/>
    <w:rsid w:val="005F2E41"/>
    <w:rsid w:val="005F380C"/>
    <w:rsid w:val="005F3BAC"/>
    <w:rsid w:val="005F4397"/>
    <w:rsid w:val="005F4B87"/>
    <w:rsid w:val="005F5875"/>
    <w:rsid w:val="005F67E1"/>
    <w:rsid w:val="005F72DD"/>
    <w:rsid w:val="00600E6C"/>
    <w:rsid w:val="00600ED5"/>
    <w:rsid w:val="00601004"/>
    <w:rsid w:val="00601432"/>
    <w:rsid w:val="00602987"/>
    <w:rsid w:val="00602BF5"/>
    <w:rsid w:val="00602FCD"/>
    <w:rsid w:val="006040E7"/>
    <w:rsid w:val="00604633"/>
    <w:rsid w:val="006057EB"/>
    <w:rsid w:val="00605D33"/>
    <w:rsid w:val="006066F9"/>
    <w:rsid w:val="00606775"/>
    <w:rsid w:val="00606DF6"/>
    <w:rsid w:val="006076F3"/>
    <w:rsid w:val="00610C6B"/>
    <w:rsid w:val="00611724"/>
    <w:rsid w:val="00611A1C"/>
    <w:rsid w:val="006120F0"/>
    <w:rsid w:val="006132CD"/>
    <w:rsid w:val="00613F86"/>
    <w:rsid w:val="006153A4"/>
    <w:rsid w:val="00616091"/>
    <w:rsid w:val="00616A33"/>
    <w:rsid w:val="006176AE"/>
    <w:rsid w:val="00621505"/>
    <w:rsid w:val="0062160D"/>
    <w:rsid w:val="00621D09"/>
    <w:rsid w:val="00622FA8"/>
    <w:rsid w:val="00624AA6"/>
    <w:rsid w:val="0062542D"/>
    <w:rsid w:val="00625771"/>
    <w:rsid w:val="00625888"/>
    <w:rsid w:val="00625FFD"/>
    <w:rsid w:val="00627613"/>
    <w:rsid w:val="00627F82"/>
    <w:rsid w:val="00630B6B"/>
    <w:rsid w:val="00631599"/>
    <w:rsid w:val="00632FAF"/>
    <w:rsid w:val="00633B41"/>
    <w:rsid w:val="006345AA"/>
    <w:rsid w:val="006373F3"/>
    <w:rsid w:val="00637864"/>
    <w:rsid w:val="00640A93"/>
    <w:rsid w:val="00640E01"/>
    <w:rsid w:val="00641000"/>
    <w:rsid w:val="00641EA6"/>
    <w:rsid w:val="0064334E"/>
    <w:rsid w:val="006434A8"/>
    <w:rsid w:val="00643BEC"/>
    <w:rsid w:val="00644528"/>
    <w:rsid w:val="006445F1"/>
    <w:rsid w:val="006447C1"/>
    <w:rsid w:val="00646DF2"/>
    <w:rsid w:val="00646DFB"/>
    <w:rsid w:val="00646FD4"/>
    <w:rsid w:val="006478E3"/>
    <w:rsid w:val="00647B26"/>
    <w:rsid w:val="006502C3"/>
    <w:rsid w:val="006519C1"/>
    <w:rsid w:val="006523B3"/>
    <w:rsid w:val="00655BDA"/>
    <w:rsid w:val="00656C71"/>
    <w:rsid w:val="0066105C"/>
    <w:rsid w:val="006614C9"/>
    <w:rsid w:val="00661633"/>
    <w:rsid w:val="00661EE1"/>
    <w:rsid w:val="00662135"/>
    <w:rsid w:val="0066223D"/>
    <w:rsid w:val="006624A3"/>
    <w:rsid w:val="00665013"/>
    <w:rsid w:val="0066515B"/>
    <w:rsid w:val="006653CC"/>
    <w:rsid w:val="006661DD"/>
    <w:rsid w:val="00667708"/>
    <w:rsid w:val="00670045"/>
    <w:rsid w:val="0067081A"/>
    <w:rsid w:val="00671C75"/>
    <w:rsid w:val="0067270A"/>
    <w:rsid w:val="0067628C"/>
    <w:rsid w:val="006768C3"/>
    <w:rsid w:val="00677495"/>
    <w:rsid w:val="00680427"/>
    <w:rsid w:val="00683F34"/>
    <w:rsid w:val="00685233"/>
    <w:rsid w:val="00686C97"/>
    <w:rsid w:val="00686DE9"/>
    <w:rsid w:val="00687F46"/>
    <w:rsid w:val="00690850"/>
    <w:rsid w:val="006910FD"/>
    <w:rsid w:val="00692152"/>
    <w:rsid w:val="00692948"/>
    <w:rsid w:val="00692D8B"/>
    <w:rsid w:val="0069430C"/>
    <w:rsid w:val="00696286"/>
    <w:rsid w:val="0069743F"/>
    <w:rsid w:val="006976FF"/>
    <w:rsid w:val="006A1F11"/>
    <w:rsid w:val="006A468C"/>
    <w:rsid w:val="006A60E9"/>
    <w:rsid w:val="006A618F"/>
    <w:rsid w:val="006A6647"/>
    <w:rsid w:val="006B02AB"/>
    <w:rsid w:val="006B044A"/>
    <w:rsid w:val="006B06EB"/>
    <w:rsid w:val="006B0D28"/>
    <w:rsid w:val="006B0EF0"/>
    <w:rsid w:val="006B3444"/>
    <w:rsid w:val="006B3602"/>
    <w:rsid w:val="006B5365"/>
    <w:rsid w:val="006B7DCF"/>
    <w:rsid w:val="006C19E6"/>
    <w:rsid w:val="006C1F5C"/>
    <w:rsid w:val="006C234E"/>
    <w:rsid w:val="006C4439"/>
    <w:rsid w:val="006C4623"/>
    <w:rsid w:val="006C5994"/>
    <w:rsid w:val="006C639C"/>
    <w:rsid w:val="006C648A"/>
    <w:rsid w:val="006C6CBA"/>
    <w:rsid w:val="006C7946"/>
    <w:rsid w:val="006D1201"/>
    <w:rsid w:val="006D1ABD"/>
    <w:rsid w:val="006D20CD"/>
    <w:rsid w:val="006D26B3"/>
    <w:rsid w:val="006D2BF5"/>
    <w:rsid w:val="006D42C5"/>
    <w:rsid w:val="006D4462"/>
    <w:rsid w:val="006D492F"/>
    <w:rsid w:val="006D4E88"/>
    <w:rsid w:val="006D5AC1"/>
    <w:rsid w:val="006D5EA6"/>
    <w:rsid w:val="006D76C0"/>
    <w:rsid w:val="006E0E0D"/>
    <w:rsid w:val="006E16C8"/>
    <w:rsid w:val="006E2815"/>
    <w:rsid w:val="006E3034"/>
    <w:rsid w:val="006E3DB3"/>
    <w:rsid w:val="006E4AD0"/>
    <w:rsid w:val="006E7768"/>
    <w:rsid w:val="006E7D23"/>
    <w:rsid w:val="006F0966"/>
    <w:rsid w:val="006F26DE"/>
    <w:rsid w:val="006F318F"/>
    <w:rsid w:val="006F573B"/>
    <w:rsid w:val="006F65DC"/>
    <w:rsid w:val="006F6E5B"/>
    <w:rsid w:val="006F6E65"/>
    <w:rsid w:val="00701342"/>
    <w:rsid w:val="00702E40"/>
    <w:rsid w:val="007031DA"/>
    <w:rsid w:val="00703427"/>
    <w:rsid w:val="00703625"/>
    <w:rsid w:val="00706F9D"/>
    <w:rsid w:val="00707124"/>
    <w:rsid w:val="00707406"/>
    <w:rsid w:val="00707645"/>
    <w:rsid w:val="0071055A"/>
    <w:rsid w:val="00710F15"/>
    <w:rsid w:val="007130D7"/>
    <w:rsid w:val="00713330"/>
    <w:rsid w:val="00714A10"/>
    <w:rsid w:val="00714DCE"/>
    <w:rsid w:val="00714FC9"/>
    <w:rsid w:val="00715D38"/>
    <w:rsid w:val="00720F32"/>
    <w:rsid w:val="007216DC"/>
    <w:rsid w:val="00721B1B"/>
    <w:rsid w:val="007230E7"/>
    <w:rsid w:val="007267EA"/>
    <w:rsid w:val="00733017"/>
    <w:rsid w:val="007330C2"/>
    <w:rsid w:val="00733195"/>
    <w:rsid w:val="00733523"/>
    <w:rsid w:val="00734DD7"/>
    <w:rsid w:val="00735B13"/>
    <w:rsid w:val="0073612F"/>
    <w:rsid w:val="00742F02"/>
    <w:rsid w:val="00743A45"/>
    <w:rsid w:val="0075057F"/>
    <w:rsid w:val="0075178A"/>
    <w:rsid w:val="00751AAE"/>
    <w:rsid w:val="00753D08"/>
    <w:rsid w:val="00753EC1"/>
    <w:rsid w:val="007547FC"/>
    <w:rsid w:val="00754803"/>
    <w:rsid w:val="00754890"/>
    <w:rsid w:val="00754D74"/>
    <w:rsid w:val="00755C48"/>
    <w:rsid w:val="0075602B"/>
    <w:rsid w:val="007577A7"/>
    <w:rsid w:val="00760358"/>
    <w:rsid w:val="007625EF"/>
    <w:rsid w:val="00762E32"/>
    <w:rsid w:val="007638F9"/>
    <w:rsid w:val="00765083"/>
    <w:rsid w:val="00765B9C"/>
    <w:rsid w:val="00765DCD"/>
    <w:rsid w:val="00766BAE"/>
    <w:rsid w:val="00767A9C"/>
    <w:rsid w:val="007701DA"/>
    <w:rsid w:val="00770358"/>
    <w:rsid w:val="00770A40"/>
    <w:rsid w:val="00771633"/>
    <w:rsid w:val="00771D5B"/>
    <w:rsid w:val="00773073"/>
    <w:rsid w:val="007733E4"/>
    <w:rsid w:val="00773A6F"/>
    <w:rsid w:val="00775253"/>
    <w:rsid w:val="00776AB0"/>
    <w:rsid w:val="00777581"/>
    <w:rsid w:val="0078062F"/>
    <w:rsid w:val="00781C46"/>
    <w:rsid w:val="00781C9C"/>
    <w:rsid w:val="0078306A"/>
    <w:rsid w:val="00783540"/>
    <w:rsid w:val="007836CA"/>
    <w:rsid w:val="00787152"/>
    <w:rsid w:val="0079000B"/>
    <w:rsid w:val="00790697"/>
    <w:rsid w:val="0079175E"/>
    <w:rsid w:val="00791951"/>
    <w:rsid w:val="00793D93"/>
    <w:rsid w:val="007956EC"/>
    <w:rsid w:val="0079587C"/>
    <w:rsid w:val="0079601B"/>
    <w:rsid w:val="007A1A75"/>
    <w:rsid w:val="007A30E3"/>
    <w:rsid w:val="007A4339"/>
    <w:rsid w:val="007A5F91"/>
    <w:rsid w:val="007A77A4"/>
    <w:rsid w:val="007B1F06"/>
    <w:rsid w:val="007B2E47"/>
    <w:rsid w:val="007B2EC0"/>
    <w:rsid w:val="007B32C4"/>
    <w:rsid w:val="007B3995"/>
    <w:rsid w:val="007B4013"/>
    <w:rsid w:val="007B46CC"/>
    <w:rsid w:val="007B571A"/>
    <w:rsid w:val="007B5FE1"/>
    <w:rsid w:val="007B60DF"/>
    <w:rsid w:val="007B656C"/>
    <w:rsid w:val="007B7153"/>
    <w:rsid w:val="007B73F8"/>
    <w:rsid w:val="007B742D"/>
    <w:rsid w:val="007B764E"/>
    <w:rsid w:val="007B780B"/>
    <w:rsid w:val="007C0842"/>
    <w:rsid w:val="007C3028"/>
    <w:rsid w:val="007C4B29"/>
    <w:rsid w:val="007C4B5D"/>
    <w:rsid w:val="007C51B8"/>
    <w:rsid w:val="007D0410"/>
    <w:rsid w:val="007D0A8A"/>
    <w:rsid w:val="007D1C62"/>
    <w:rsid w:val="007D301B"/>
    <w:rsid w:val="007D4EEB"/>
    <w:rsid w:val="007D66E9"/>
    <w:rsid w:val="007D6E05"/>
    <w:rsid w:val="007D7DCD"/>
    <w:rsid w:val="007E019A"/>
    <w:rsid w:val="007E0CB5"/>
    <w:rsid w:val="007E0D12"/>
    <w:rsid w:val="007E1D2D"/>
    <w:rsid w:val="007E3022"/>
    <w:rsid w:val="007E30DD"/>
    <w:rsid w:val="007E39B5"/>
    <w:rsid w:val="007E3D92"/>
    <w:rsid w:val="007E5E12"/>
    <w:rsid w:val="007F0DC0"/>
    <w:rsid w:val="007F12E3"/>
    <w:rsid w:val="007F3409"/>
    <w:rsid w:val="007F3A26"/>
    <w:rsid w:val="007F5356"/>
    <w:rsid w:val="007F616B"/>
    <w:rsid w:val="007F7192"/>
    <w:rsid w:val="007F7AB5"/>
    <w:rsid w:val="007F7D20"/>
    <w:rsid w:val="00800141"/>
    <w:rsid w:val="008011EB"/>
    <w:rsid w:val="008026AB"/>
    <w:rsid w:val="008039AC"/>
    <w:rsid w:val="00803D23"/>
    <w:rsid w:val="008058E9"/>
    <w:rsid w:val="00805A08"/>
    <w:rsid w:val="00807DB2"/>
    <w:rsid w:val="00810567"/>
    <w:rsid w:val="00812425"/>
    <w:rsid w:val="008124C4"/>
    <w:rsid w:val="0081361E"/>
    <w:rsid w:val="0082061D"/>
    <w:rsid w:val="00820DBC"/>
    <w:rsid w:val="00821A37"/>
    <w:rsid w:val="0082296C"/>
    <w:rsid w:val="008233BF"/>
    <w:rsid w:val="00823743"/>
    <w:rsid w:val="00826828"/>
    <w:rsid w:val="008278F8"/>
    <w:rsid w:val="00827F5B"/>
    <w:rsid w:val="00830781"/>
    <w:rsid w:val="00830809"/>
    <w:rsid w:val="00830A30"/>
    <w:rsid w:val="008315A0"/>
    <w:rsid w:val="00832577"/>
    <w:rsid w:val="00834BCC"/>
    <w:rsid w:val="00834BEE"/>
    <w:rsid w:val="00835259"/>
    <w:rsid w:val="00835B0E"/>
    <w:rsid w:val="00836E63"/>
    <w:rsid w:val="0083740C"/>
    <w:rsid w:val="008375AB"/>
    <w:rsid w:val="008400F9"/>
    <w:rsid w:val="00840F41"/>
    <w:rsid w:val="0084119E"/>
    <w:rsid w:val="00842CBC"/>
    <w:rsid w:val="00842EA6"/>
    <w:rsid w:val="008437E4"/>
    <w:rsid w:val="008447F8"/>
    <w:rsid w:val="00846BE5"/>
    <w:rsid w:val="00850DE5"/>
    <w:rsid w:val="008516CB"/>
    <w:rsid w:val="00851C53"/>
    <w:rsid w:val="00853AF9"/>
    <w:rsid w:val="008555AA"/>
    <w:rsid w:val="0085621C"/>
    <w:rsid w:val="008603E5"/>
    <w:rsid w:val="00861AE5"/>
    <w:rsid w:val="0086349C"/>
    <w:rsid w:val="00863AB2"/>
    <w:rsid w:val="00863D36"/>
    <w:rsid w:val="0086439B"/>
    <w:rsid w:val="00864E6C"/>
    <w:rsid w:val="00867105"/>
    <w:rsid w:val="00870653"/>
    <w:rsid w:val="0087088C"/>
    <w:rsid w:val="008736A4"/>
    <w:rsid w:val="008739E6"/>
    <w:rsid w:val="00873D8E"/>
    <w:rsid w:val="00873E6D"/>
    <w:rsid w:val="008750BB"/>
    <w:rsid w:val="00875DB1"/>
    <w:rsid w:val="008765CC"/>
    <w:rsid w:val="00877399"/>
    <w:rsid w:val="0088067E"/>
    <w:rsid w:val="0088251F"/>
    <w:rsid w:val="008836A6"/>
    <w:rsid w:val="0088463F"/>
    <w:rsid w:val="00884AF0"/>
    <w:rsid w:val="0088541C"/>
    <w:rsid w:val="00886338"/>
    <w:rsid w:val="00887207"/>
    <w:rsid w:val="00891A12"/>
    <w:rsid w:val="008930CC"/>
    <w:rsid w:val="0089517B"/>
    <w:rsid w:val="008973E7"/>
    <w:rsid w:val="008A1AAB"/>
    <w:rsid w:val="008A2A65"/>
    <w:rsid w:val="008A3531"/>
    <w:rsid w:val="008A3A92"/>
    <w:rsid w:val="008A5E06"/>
    <w:rsid w:val="008A5FAA"/>
    <w:rsid w:val="008A6D5E"/>
    <w:rsid w:val="008A745D"/>
    <w:rsid w:val="008B001E"/>
    <w:rsid w:val="008B174A"/>
    <w:rsid w:val="008B6F60"/>
    <w:rsid w:val="008B6F6C"/>
    <w:rsid w:val="008B7DC3"/>
    <w:rsid w:val="008C2226"/>
    <w:rsid w:val="008C3B46"/>
    <w:rsid w:val="008C5C76"/>
    <w:rsid w:val="008C6404"/>
    <w:rsid w:val="008C78D6"/>
    <w:rsid w:val="008C7A77"/>
    <w:rsid w:val="008D0212"/>
    <w:rsid w:val="008D678F"/>
    <w:rsid w:val="008D6C30"/>
    <w:rsid w:val="008D6DFE"/>
    <w:rsid w:val="008D7D22"/>
    <w:rsid w:val="008E0E0E"/>
    <w:rsid w:val="008E4A7F"/>
    <w:rsid w:val="008E654C"/>
    <w:rsid w:val="008E6C85"/>
    <w:rsid w:val="008E7801"/>
    <w:rsid w:val="008E79C1"/>
    <w:rsid w:val="008F0468"/>
    <w:rsid w:val="008F1A3F"/>
    <w:rsid w:val="008F2345"/>
    <w:rsid w:val="008F2772"/>
    <w:rsid w:val="008F3E5C"/>
    <w:rsid w:val="008F4C6F"/>
    <w:rsid w:val="008F607F"/>
    <w:rsid w:val="008F61F0"/>
    <w:rsid w:val="008F620B"/>
    <w:rsid w:val="00900075"/>
    <w:rsid w:val="009024B4"/>
    <w:rsid w:val="00902577"/>
    <w:rsid w:val="009047E3"/>
    <w:rsid w:val="00907300"/>
    <w:rsid w:val="00907A4D"/>
    <w:rsid w:val="00911964"/>
    <w:rsid w:val="009127CA"/>
    <w:rsid w:val="00913A95"/>
    <w:rsid w:val="00917268"/>
    <w:rsid w:val="00917539"/>
    <w:rsid w:val="009176A8"/>
    <w:rsid w:val="00921633"/>
    <w:rsid w:val="00921C35"/>
    <w:rsid w:val="009220DE"/>
    <w:rsid w:val="00922F5A"/>
    <w:rsid w:val="00924C51"/>
    <w:rsid w:val="009259FD"/>
    <w:rsid w:val="00925F67"/>
    <w:rsid w:val="00926159"/>
    <w:rsid w:val="00927109"/>
    <w:rsid w:val="00927A56"/>
    <w:rsid w:val="009307BF"/>
    <w:rsid w:val="009322E0"/>
    <w:rsid w:val="0093267C"/>
    <w:rsid w:val="00932C01"/>
    <w:rsid w:val="00933308"/>
    <w:rsid w:val="0093491D"/>
    <w:rsid w:val="00935D6B"/>
    <w:rsid w:val="00936522"/>
    <w:rsid w:val="009426B0"/>
    <w:rsid w:val="00944028"/>
    <w:rsid w:val="009443BA"/>
    <w:rsid w:val="00944CEC"/>
    <w:rsid w:val="0094536B"/>
    <w:rsid w:val="00945C60"/>
    <w:rsid w:val="00946813"/>
    <w:rsid w:val="009509E3"/>
    <w:rsid w:val="0095211F"/>
    <w:rsid w:val="009521A1"/>
    <w:rsid w:val="00952C08"/>
    <w:rsid w:val="00955354"/>
    <w:rsid w:val="00955475"/>
    <w:rsid w:val="00957A30"/>
    <w:rsid w:val="0096045F"/>
    <w:rsid w:val="00960C70"/>
    <w:rsid w:val="00961E69"/>
    <w:rsid w:val="00964645"/>
    <w:rsid w:val="0096582C"/>
    <w:rsid w:val="00965F69"/>
    <w:rsid w:val="009673F4"/>
    <w:rsid w:val="009704FD"/>
    <w:rsid w:val="00972180"/>
    <w:rsid w:val="00974AAD"/>
    <w:rsid w:val="00974BC4"/>
    <w:rsid w:val="00976682"/>
    <w:rsid w:val="009766FF"/>
    <w:rsid w:val="0097681C"/>
    <w:rsid w:val="009773B2"/>
    <w:rsid w:val="00977BC3"/>
    <w:rsid w:val="009812F7"/>
    <w:rsid w:val="0098410E"/>
    <w:rsid w:val="00984F9D"/>
    <w:rsid w:val="00986421"/>
    <w:rsid w:val="00987EE8"/>
    <w:rsid w:val="0099136B"/>
    <w:rsid w:val="00991BC1"/>
    <w:rsid w:val="00992D98"/>
    <w:rsid w:val="009937DA"/>
    <w:rsid w:val="0099448C"/>
    <w:rsid w:val="00995242"/>
    <w:rsid w:val="00995C3B"/>
    <w:rsid w:val="00996DC0"/>
    <w:rsid w:val="00997ABC"/>
    <w:rsid w:val="009A06BD"/>
    <w:rsid w:val="009A06F7"/>
    <w:rsid w:val="009A17BC"/>
    <w:rsid w:val="009A210F"/>
    <w:rsid w:val="009A2655"/>
    <w:rsid w:val="009A296D"/>
    <w:rsid w:val="009A4930"/>
    <w:rsid w:val="009A5BE9"/>
    <w:rsid w:val="009A61DD"/>
    <w:rsid w:val="009B0228"/>
    <w:rsid w:val="009B18D1"/>
    <w:rsid w:val="009B26DC"/>
    <w:rsid w:val="009B27B8"/>
    <w:rsid w:val="009B2D0E"/>
    <w:rsid w:val="009B3C58"/>
    <w:rsid w:val="009B4DE8"/>
    <w:rsid w:val="009B4F91"/>
    <w:rsid w:val="009B5374"/>
    <w:rsid w:val="009C0235"/>
    <w:rsid w:val="009C20D2"/>
    <w:rsid w:val="009C2102"/>
    <w:rsid w:val="009C2397"/>
    <w:rsid w:val="009C4747"/>
    <w:rsid w:val="009C5220"/>
    <w:rsid w:val="009C6593"/>
    <w:rsid w:val="009C760D"/>
    <w:rsid w:val="009C78BE"/>
    <w:rsid w:val="009D0D7D"/>
    <w:rsid w:val="009D0EA1"/>
    <w:rsid w:val="009D16B4"/>
    <w:rsid w:val="009D22EF"/>
    <w:rsid w:val="009D3AFD"/>
    <w:rsid w:val="009D3C1C"/>
    <w:rsid w:val="009D5097"/>
    <w:rsid w:val="009D54E6"/>
    <w:rsid w:val="009D5AFE"/>
    <w:rsid w:val="009E0A2F"/>
    <w:rsid w:val="009E0E3A"/>
    <w:rsid w:val="009E1E11"/>
    <w:rsid w:val="009E2C2B"/>
    <w:rsid w:val="009E4671"/>
    <w:rsid w:val="009E5021"/>
    <w:rsid w:val="009E61CC"/>
    <w:rsid w:val="009E740A"/>
    <w:rsid w:val="009F088A"/>
    <w:rsid w:val="009F0890"/>
    <w:rsid w:val="009F3CB1"/>
    <w:rsid w:val="009F58C9"/>
    <w:rsid w:val="009F5FE7"/>
    <w:rsid w:val="009F6947"/>
    <w:rsid w:val="009F6A20"/>
    <w:rsid w:val="00A007D6"/>
    <w:rsid w:val="00A01AF1"/>
    <w:rsid w:val="00A03AC0"/>
    <w:rsid w:val="00A073EA"/>
    <w:rsid w:val="00A10DBF"/>
    <w:rsid w:val="00A10E13"/>
    <w:rsid w:val="00A11041"/>
    <w:rsid w:val="00A11163"/>
    <w:rsid w:val="00A11937"/>
    <w:rsid w:val="00A11B13"/>
    <w:rsid w:val="00A12037"/>
    <w:rsid w:val="00A12EA5"/>
    <w:rsid w:val="00A14B23"/>
    <w:rsid w:val="00A14D39"/>
    <w:rsid w:val="00A170EB"/>
    <w:rsid w:val="00A17E03"/>
    <w:rsid w:val="00A20445"/>
    <w:rsid w:val="00A214B3"/>
    <w:rsid w:val="00A2380B"/>
    <w:rsid w:val="00A258ED"/>
    <w:rsid w:val="00A25EAE"/>
    <w:rsid w:val="00A267EE"/>
    <w:rsid w:val="00A27CC2"/>
    <w:rsid w:val="00A32270"/>
    <w:rsid w:val="00A33F66"/>
    <w:rsid w:val="00A3432D"/>
    <w:rsid w:val="00A34F29"/>
    <w:rsid w:val="00A36383"/>
    <w:rsid w:val="00A36554"/>
    <w:rsid w:val="00A37E44"/>
    <w:rsid w:val="00A37FBC"/>
    <w:rsid w:val="00A40997"/>
    <w:rsid w:val="00A417EB"/>
    <w:rsid w:val="00A41C9F"/>
    <w:rsid w:val="00A41DE0"/>
    <w:rsid w:val="00A433B7"/>
    <w:rsid w:val="00A443E1"/>
    <w:rsid w:val="00A475CF"/>
    <w:rsid w:val="00A47652"/>
    <w:rsid w:val="00A500C6"/>
    <w:rsid w:val="00A5107A"/>
    <w:rsid w:val="00A516BC"/>
    <w:rsid w:val="00A51EC5"/>
    <w:rsid w:val="00A52C6C"/>
    <w:rsid w:val="00A549C8"/>
    <w:rsid w:val="00A5629B"/>
    <w:rsid w:val="00A569B4"/>
    <w:rsid w:val="00A56B76"/>
    <w:rsid w:val="00A56C29"/>
    <w:rsid w:val="00A57E0D"/>
    <w:rsid w:val="00A61055"/>
    <w:rsid w:val="00A616B6"/>
    <w:rsid w:val="00A63086"/>
    <w:rsid w:val="00A67199"/>
    <w:rsid w:val="00A701F6"/>
    <w:rsid w:val="00A701FB"/>
    <w:rsid w:val="00A709C7"/>
    <w:rsid w:val="00A71851"/>
    <w:rsid w:val="00A72B7E"/>
    <w:rsid w:val="00A734EC"/>
    <w:rsid w:val="00A73D01"/>
    <w:rsid w:val="00A7427C"/>
    <w:rsid w:val="00A74AF5"/>
    <w:rsid w:val="00A74F22"/>
    <w:rsid w:val="00A766C3"/>
    <w:rsid w:val="00A77267"/>
    <w:rsid w:val="00A807CC"/>
    <w:rsid w:val="00A80F4E"/>
    <w:rsid w:val="00A8158A"/>
    <w:rsid w:val="00A81AA5"/>
    <w:rsid w:val="00A837AC"/>
    <w:rsid w:val="00A8473A"/>
    <w:rsid w:val="00A85C89"/>
    <w:rsid w:val="00A860E4"/>
    <w:rsid w:val="00A86958"/>
    <w:rsid w:val="00A878CB"/>
    <w:rsid w:val="00A87D23"/>
    <w:rsid w:val="00A90E37"/>
    <w:rsid w:val="00A91072"/>
    <w:rsid w:val="00A9171C"/>
    <w:rsid w:val="00A92E6B"/>
    <w:rsid w:val="00A955C8"/>
    <w:rsid w:val="00A9641E"/>
    <w:rsid w:val="00A96C62"/>
    <w:rsid w:val="00AA0306"/>
    <w:rsid w:val="00AA1FAF"/>
    <w:rsid w:val="00AA20A5"/>
    <w:rsid w:val="00AA2226"/>
    <w:rsid w:val="00AA3CCA"/>
    <w:rsid w:val="00AA3D2E"/>
    <w:rsid w:val="00AA48CB"/>
    <w:rsid w:val="00AA4D89"/>
    <w:rsid w:val="00AA62A5"/>
    <w:rsid w:val="00AA6785"/>
    <w:rsid w:val="00AA6C40"/>
    <w:rsid w:val="00AB0EDF"/>
    <w:rsid w:val="00AB216A"/>
    <w:rsid w:val="00AB6612"/>
    <w:rsid w:val="00AB6A29"/>
    <w:rsid w:val="00AB7828"/>
    <w:rsid w:val="00AC0A3B"/>
    <w:rsid w:val="00AC137A"/>
    <w:rsid w:val="00AC17F6"/>
    <w:rsid w:val="00AC19C1"/>
    <w:rsid w:val="00AC2C1A"/>
    <w:rsid w:val="00AC5596"/>
    <w:rsid w:val="00AC5DB5"/>
    <w:rsid w:val="00AD1331"/>
    <w:rsid w:val="00AD1BFB"/>
    <w:rsid w:val="00AD1C93"/>
    <w:rsid w:val="00AD26D3"/>
    <w:rsid w:val="00AD3702"/>
    <w:rsid w:val="00AD5359"/>
    <w:rsid w:val="00AD571C"/>
    <w:rsid w:val="00AD5E72"/>
    <w:rsid w:val="00AE17EA"/>
    <w:rsid w:val="00AE2D29"/>
    <w:rsid w:val="00AE3697"/>
    <w:rsid w:val="00AE4D13"/>
    <w:rsid w:val="00AE696C"/>
    <w:rsid w:val="00AE7D0E"/>
    <w:rsid w:val="00AF2CAB"/>
    <w:rsid w:val="00AF49FA"/>
    <w:rsid w:val="00AF4EDE"/>
    <w:rsid w:val="00AF6B00"/>
    <w:rsid w:val="00B00114"/>
    <w:rsid w:val="00B00860"/>
    <w:rsid w:val="00B0187E"/>
    <w:rsid w:val="00B01C92"/>
    <w:rsid w:val="00B02C58"/>
    <w:rsid w:val="00B03549"/>
    <w:rsid w:val="00B06963"/>
    <w:rsid w:val="00B06B7D"/>
    <w:rsid w:val="00B12421"/>
    <w:rsid w:val="00B12574"/>
    <w:rsid w:val="00B125CF"/>
    <w:rsid w:val="00B130B8"/>
    <w:rsid w:val="00B13CE6"/>
    <w:rsid w:val="00B13D58"/>
    <w:rsid w:val="00B13FF1"/>
    <w:rsid w:val="00B16441"/>
    <w:rsid w:val="00B168ED"/>
    <w:rsid w:val="00B17E9C"/>
    <w:rsid w:val="00B2075F"/>
    <w:rsid w:val="00B2283D"/>
    <w:rsid w:val="00B2316D"/>
    <w:rsid w:val="00B23394"/>
    <w:rsid w:val="00B24DA1"/>
    <w:rsid w:val="00B24DC1"/>
    <w:rsid w:val="00B270CF"/>
    <w:rsid w:val="00B30F86"/>
    <w:rsid w:val="00B32CE4"/>
    <w:rsid w:val="00B32E9B"/>
    <w:rsid w:val="00B335A2"/>
    <w:rsid w:val="00B3382F"/>
    <w:rsid w:val="00B36111"/>
    <w:rsid w:val="00B36BED"/>
    <w:rsid w:val="00B372C6"/>
    <w:rsid w:val="00B37E6E"/>
    <w:rsid w:val="00B424EF"/>
    <w:rsid w:val="00B42C75"/>
    <w:rsid w:val="00B4389A"/>
    <w:rsid w:val="00B43A2A"/>
    <w:rsid w:val="00B43DBC"/>
    <w:rsid w:val="00B44462"/>
    <w:rsid w:val="00B451DA"/>
    <w:rsid w:val="00B4695F"/>
    <w:rsid w:val="00B517DD"/>
    <w:rsid w:val="00B51BF7"/>
    <w:rsid w:val="00B52913"/>
    <w:rsid w:val="00B543E1"/>
    <w:rsid w:val="00B544BE"/>
    <w:rsid w:val="00B5501D"/>
    <w:rsid w:val="00B5557D"/>
    <w:rsid w:val="00B56EFA"/>
    <w:rsid w:val="00B57920"/>
    <w:rsid w:val="00B608D8"/>
    <w:rsid w:val="00B61D0E"/>
    <w:rsid w:val="00B61D19"/>
    <w:rsid w:val="00B61FFC"/>
    <w:rsid w:val="00B6231F"/>
    <w:rsid w:val="00B6242A"/>
    <w:rsid w:val="00B632E9"/>
    <w:rsid w:val="00B637A1"/>
    <w:rsid w:val="00B640D6"/>
    <w:rsid w:val="00B64172"/>
    <w:rsid w:val="00B64888"/>
    <w:rsid w:val="00B64EFB"/>
    <w:rsid w:val="00B6591F"/>
    <w:rsid w:val="00B677BB"/>
    <w:rsid w:val="00B67A92"/>
    <w:rsid w:val="00B704D0"/>
    <w:rsid w:val="00B71D87"/>
    <w:rsid w:val="00B74C99"/>
    <w:rsid w:val="00B7585E"/>
    <w:rsid w:val="00B762C5"/>
    <w:rsid w:val="00B77259"/>
    <w:rsid w:val="00B81113"/>
    <w:rsid w:val="00B81D93"/>
    <w:rsid w:val="00B82C31"/>
    <w:rsid w:val="00B84D5E"/>
    <w:rsid w:val="00B868E5"/>
    <w:rsid w:val="00B90D2C"/>
    <w:rsid w:val="00B919C0"/>
    <w:rsid w:val="00B92758"/>
    <w:rsid w:val="00B928CE"/>
    <w:rsid w:val="00B93F67"/>
    <w:rsid w:val="00B94B1B"/>
    <w:rsid w:val="00B959C6"/>
    <w:rsid w:val="00B96384"/>
    <w:rsid w:val="00B96F6A"/>
    <w:rsid w:val="00B97475"/>
    <w:rsid w:val="00B976C9"/>
    <w:rsid w:val="00BA00F3"/>
    <w:rsid w:val="00BA3A36"/>
    <w:rsid w:val="00BA3EF0"/>
    <w:rsid w:val="00BA4415"/>
    <w:rsid w:val="00BA46E8"/>
    <w:rsid w:val="00BA4E6A"/>
    <w:rsid w:val="00BA53F9"/>
    <w:rsid w:val="00BB02E6"/>
    <w:rsid w:val="00BB05CC"/>
    <w:rsid w:val="00BB072B"/>
    <w:rsid w:val="00BB0B4C"/>
    <w:rsid w:val="00BB2437"/>
    <w:rsid w:val="00BB5A3B"/>
    <w:rsid w:val="00BB63B0"/>
    <w:rsid w:val="00BB6572"/>
    <w:rsid w:val="00BB6D5A"/>
    <w:rsid w:val="00BB7795"/>
    <w:rsid w:val="00BC0A39"/>
    <w:rsid w:val="00BC1F5E"/>
    <w:rsid w:val="00BC3DA6"/>
    <w:rsid w:val="00BC4734"/>
    <w:rsid w:val="00BD2019"/>
    <w:rsid w:val="00BD4075"/>
    <w:rsid w:val="00BD41DE"/>
    <w:rsid w:val="00BD45D9"/>
    <w:rsid w:val="00BD5FB5"/>
    <w:rsid w:val="00BD7197"/>
    <w:rsid w:val="00BD7CEA"/>
    <w:rsid w:val="00BE16E6"/>
    <w:rsid w:val="00BE2304"/>
    <w:rsid w:val="00BE2F1C"/>
    <w:rsid w:val="00BE5DE1"/>
    <w:rsid w:val="00BE5E3B"/>
    <w:rsid w:val="00BE5F62"/>
    <w:rsid w:val="00BE6E6C"/>
    <w:rsid w:val="00BE75AA"/>
    <w:rsid w:val="00BF01F3"/>
    <w:rsid w:val="00BF03C2"/>
    <w:rsid w:val="00BF1C02"/>
    <w:rsid w:val="00BF205D"/>
    <w:rsid w:val="00BF21F5"/>
    <w:rsid w:val="00BF73EA"/>
    <w:rsid w:val="00BF77B5"/>
    <w:rsid w:val="00C00F86"/>
    <w:rsid w:val="00C01EA1"/>
    <w:rsid w:val="00C02151"/>
    <w:rsid w:val="00C02763"/>
    <w:rsid w:val="00C02927"/>
    <w:rsid w:val="00C04BBF"/>
    <w:rsid w:val="00C052CF"/>
    <w:rsid w:val="00C052E6"/>
    <w:rsid w:val="00C0576A"/>
    <w:rsid w:val="00C0640B"/>
    <w:rsid w:val="00C06CDA"/>
    <w:rsid w:val="00C07883"/>
    <w:rsid w:val="00C12492"/>
    <w:rsid w:val="00C1334D"/>
    <w:rsid w:val="00C1402F"/>
    <w:rsid w:val="00C14310"/>
    <w:rsid w:val="00C16B9C"/>
    <w:rsid w:val="00C17B4E"/>
    <w:rsid w:val="00C17D98"/>
    <w:rsid w:val="00C204F9"/>
    <w:rsid w:val="00C207B0"/>
    <w:rsid w:val="00C21205"/>
    <w:rsid w:val="00C21582"/>
    <w:rsid w:val="00C21984"/>
    <w:rsid w:val="00C24CDB"/>
    <w:rsid w:val="00C25196"/>
    <w:rsid w:val="00C25621"/>
    <w:rsid w:val="00C25830"/>
    <w:rsid w:val="00C26222"/>
    <w:rsid w:val="00C26318"/>
    <w:rsid w:val="00C30C24"/>
    <w:rsid w:val="00C312C6"/>
    <w:rsid w:val="00C31B01"/>
    <w:rsid w:val="00C31B0F"/>
    <w:rsid w:val="00C32D65"/>
    <w:rsid w:val="00C32F4B"/>
    <w:rsid w:val="00C331FF"/>
    <w:rsid w:val="00C3403E"/>
    <w:rsid w:val="00C369E7"/>
    <w:rsid w:val="00C3753A"/>
    <w:rsid w:val="00C40FF6"/>
    <w:rsid w:val="00C42518"/>
    <w:rsid w:val="00C431D2"/>
    <w:rsid w:val="00C44651"/>
    <w:rsid w:val="00C47266"/>
    <w:rsid w:val="00C50347"/>
    <w:rsid w:val="00C549E8"/>
    <w:rsid w:val="00C553B2"/>
    <w:rsid w:val="00C5703E"/>
    <w:rsid w:val="00C57CAA"/>
    <w:rsid w:val="00C60D0B"/>
    <w:rsid w:val="00C61224"/>
    <w:rsid w:val="00C638B3"/>
    <w:rsid w:val="00C647BF"/>
    <w:rsid w:val="00C649DA"/>
    <w:rsid w:val="00C70FDE"/>
    <w:rsid w:val="00C71081"/>
    <w:rsid w:val="00C710C2"/>
    <w:rsid w:val="00C71241"/>
    <w:rsid w:val="00C716FD"/>
    <w:rsid w:val="00C73536"/>
    <w:rsid w:val="00C74B1B"/>
    <w:rsid w:val="00C75AA3"/>
    <w:rsid w:val="00C75ED5"/>
    <w:rsid w:val="00C77610"/>
    <w:rsid w:val="00C817A5"/>
    <w:rsid w:val="00C817B5"/>
    <w:rsid w:val="00C84153"/>
    <w:rsid w:val="00C8415E"/>
    <w:rsid w:val="00C85A45"/>
    <w:rsid w:val="00C872D1"/>
    <w:rsid w:val="00C877B4"/>
    <w:rsid w:val="00C9249F"/>
    <w:rsid w:val="00C92AE2"/>
    <w:rsid w:val="00C946B2"/>
    <w:rsid w:val="00C95171"/>
    <w:rsid w:val="00C95663"/>
    <w:rsid w:val="00C97475"/>
    <w:rsid w:val="00CA1144"/>
    <w:rsid w:val="00CA1B94"/>
    <w:rsid w:val="00CA29EE"/>
    <w:rsid w:val="00CA3ED3"/>
    <w:rsid w:val="00CA4B9D"/>
    <w:rsid w:val="00CA6174"/>
    <w:rsid w:val="00CA63EB"/>
    <w:rsid w:val="00CA7177"/>
    <w:rsid w:val="00CA7421"/>
    <w:rsid w:val="00CA74C2"/>
    <w:rsid w:val="00CB1591"/>
    <w:rsid w:val="00CB1888"/>
    <w:rsid w:val="00CB3C00"/>
    <w:rsid w:val="00CB3D71"/>
    <w:rsid w:val="00CB4C38"/>
    <w:rsid w:val="00CB63B5"/>
    <w:rsid w:val="00CB67E4"/>
    <w:rsid w:val="00CB7251"/>
    <w:rsid w:val="00CC035D"/>
    <w:rsid w:val="00CC0DEC"/>
    <w:rsid w:val="00CC1CD5"/>
    <w:rsid w:val="00CC2B85"/>
    <w:rsid w:val="00CC39DE"/>
    <w:rsid w:val="00CC3BFC"/>
    <w:rsid w:val="00CC3D7A"/>
    <w:rsid w:val="00CC40D3"/>
    <w:rsid w:val="00CC4C2C"/>
    <w:rsid w:val="00CC4EAD"/>
    <w:rsid w:val="00CC5E72"/>
    <w:rsid w:val="00CD0079"/>
    <w:rsid w:val="00CD1218"/>
    <w:rsid w:val="00CD224E"/>
    <w:rsid w:val="00CD26EA"/>
    <w:rsid w:val="00CD317E"/>
    <w:rsid w:val="00CD3328"/>
    <w:rsid w:val="00CD3E63"/>
    <w:rsid w:val="00CD4313"/>
    <w:rsid w:val="00CD46CE"/>
    <w:rsid w:val="00CD4E49"/>
    <w:rsid w:val="00CD6FE3"/>
    <w:rsid w:val="00CD7BD6"/>
    <w:rsid w:val="00CD7ECA"/>
    <w:rsid w:val="00CE0218"/>
    <w:rsid w:val="00CE12D2"/>
    <w:rsid w:val="00CE1B5E"/>
    <w:rsid w:val="00CE2D17"/>
    <w:rsid w:val="00CE3638"/>
    <w:rsid w:val="00CE5C56"/>
    <w:rsid w:val="00CE6469"/>
    <w:rsid w:val="00CE6ED3"/>
    <w:rsid w:val="00CE6F97"/>
    <w:rsid w:val="00CE7E77"/>
    <w:rsid w:val="00CF07C5"/>
    <w:rsid w:val="00CF0F5C"/>
    <w:rsid w:val="00CF102E"/>
    <w:rsid w:val="00CF1EB2"/>
    <w:rsid w:val="00CF24B9"/>
    <w:rsid w:val="00CF4466"/>
    <w:rsid w:val="00CF45DC"/>
    <w:rsid w:val="00CF4B68"/>
    <w:rsid w:val="00CF5308"/>
    <w:rsid w:val="00CF5886"/>
    <w:rsid w:val="00CF61AB"/>
    <w:rsid w:val="00CF62C3"/>
    <w:rsid w:val="00CF6514"/>
    <w:rsid w:val="00CF7E5C"/>
    <w:rsid w:val="00D00BBB"/>
    <w:rsid w:val="00D00EC1"/>
    <w:rsid w:val="00D0252F"/>
    <w:rsid w:val="00D033F5"/>
    <w:rsid w:val="00D040AC"/>
    <w:rsid w:val="00D05387"/>
    <w:rsid w:val="00D06FF8"/>
    <w:rsid w:val="00D10DF9"/>
    <w:rsid w:val="00D11622"/>
    <w:rsid w:val="00D11A05"/>
    <w:rsid w:val="00D14F30"/>
    <w:rsid w:val="00D16340"/>
    <w:rsid w:val="00D17058"/>
    <w:rsid w:val="00D17797"/>
    <w:rsid w:val="00D217EB"/>
    <w:rsid w:val="00D21BB8"/>
    <w:rsid w:val="00D21D64"/>
    <w:rsid w:val="00D24FD6"/>
    <w:rsid w:val="00D2650F"/>
    <w:rsid w:val="00D27032"/>
    <w:rsid w:val="00D2775D"/>
    <w:rsid w:val="00D3121C"/>
    <w:rsid w:val="00D33934"/>
    <w:rsid w:val="00D359D2"/>
    <w:rsid w:val="00D36B2A"/>
    <w:rsid w:val="00D37045"/>
    <w:rsid w:val="00D37D9D"/>
    <w:rsid w:val="00D40311"/>
    <w:rsid w:val="00D40739"/>
    <w:rsid w:val="00D40A9C"/>
    <w:rsid w:val="00D40E58"/>
    <w:rsid w:val="00D43E8C"/>
    <w:rsid w:val="00D4433E"/>
    <w:rsid w:val="00D44A7A"/>
    <w:rsid w:val="00D44CC4"/>
    <w:rsid w:val="00D44F57"/>
    <w:rsid w:val="00D46165"/>
    <w:rsid w:val="00D47244"/>
    <w:rsid w:val="00D47BCF"/>
    <w:rsid w:val="00D47D6B"/>
    <w:rsid w:val="00D5587A"/>
    <w:rsid w:val="00D63362"/>
    <w:rsid w:val="00D63651"/>
    <w:rsid w:val="00D64808"/>
    <w:rsid w:val="00D65C4B"/>
    <w:rsid w:val="00D65CDA"/>
    <w:rsid w:val="00D66FC2"/>
    <w:rsid w:val="00D67708"/>
    <w:rsid w:val="00D70024"/>
    <w:rsid w:val="00D70567"/>
    <w:rsid w:val="00D723F0"/>
    <w:rsid w:val="00D74E9E"/>
    <w:rsid w:val="00D758FC"/>
    <w:rsid w:val="00D765B0"/>
    <w:rsid w:val="00D8016F"/>
    <w:rsid w:val="00D810DC"/>
    <w:rsid w:val="00D81D4F"/>
    <w:rsid w:val="00D821A1"/>
    <w:rsid w:val="00D8236B"/>
    <w:rsid w:val="00D830A1"/>
    <w:rsid w:val="00D832B1"/>
    <w:rsid w:val="00D83BA2"/>
    <w:rsid w:val="00D856E6"/>
    <w:rsid w:val="00D860C6"/>
    <w:rsid w:val="00D902AE"/>
    <w:rsid w:val="00D930DE"/>
    <w:rsid w:val="00D93414"/>
    <w:rsid w:val="00D94CE6"/>
    <w:rsid w:val="00D97F3C"/>
    <w:rsid w:val="00DA0659"/>
    <w:rsid w:val="00DA0E6B"/>
    <w:rsid w:val="00DA168C"/>
    <w:rsid w:val="00DA221D"/>
    <w:rsid w:val="00DA35A8"/>
    <w:rsid w:val="00DA4479"/>
    <w:rsid w:val="00DA4E71"/>
    <w:rsid w:val="00DB03AC"/>
    <w:rsid w:val="00DB09E4"/>
    <w:rsid w:val="00DB1124"/>
    <w:rsid w:val="00DB136A"/>
    <w:rsid w:val="00DB2877"/>
    <w:rsid w:val="00DB4323"/>
    <w:rsid w:val="00DB4C77"/>
    <w:rsid w:val="00DB4FAB"/>
    <w:rsid w:val="00DB7837"/>
    <w:rsid w:val="00DC1174"/>
    <w:rsid w:val="00DC241E"/>
    <w:rsid w:val="00DC2FB2"/>
    <w:rsid w:val="00DC4E67"/>
    <w:rsid w:val="00DC54C5"/>
    <w:rsid w:val="00DC6B6D"/>
    <w:rsid w:val="00DC6B70"/>
    <w:rsid w:val="00DC6B80"/>
    <w:rsid w:val="00DD0F56"/>
    <w:rsid w:val="00DD14A7"/>
    <w:rsid w:val="00DD2734"/>
    <w:rsid w:val="00DD29A2"/>
    <w:rsid w:val="00DD3954"/>
    <w:rsid w:val="00DD6B08"/>
    <w:rsid w:val="00DD6BF9"/>
    <w:rsid w:val="00DE3BDD"/>
    <w:rsid w:val="00DE4BB8"/>
    <w:rsid w:val="00DE5296"/>
    <w:rsid w:val="00DE54EC"/>
    <w:rsid w:val="00DE5D47"/>
    <w:rsid w:val="00DE6B85"/>
    <w:rsid w:val="00DE738A"/>
    <w:rsid w:val="00DE75E4"/>
    <w:rsid w:val="00DE7A9B"/>
    <w:rsid w:val="00DE7F2C"/>
    <w:rsid w:val="00DF0119"/>
    <w:rsid w:val="00DF0219"/>
    <w:rsid w:val="00DF0450"/>
    <w:rsid w:val="00DF0966"/>
    <w:rsid w:val="00DF0ACC"/>
    <w:rsid w:val="00DF10D0"/>
    <w:rsid w:val="00DF2641"/>
    <w:rsid w:val="00DF512E"/>
    <w:rsid w:val="00DF588A"/>
    <w:rsid w:val="00DF6A55"/>
    <w:rsid w:val="00DF7F9F"/>
    <w:rsid w:val="00DF7FED"/>
    <w:rsid w:val="00E00284"/>
    <w:rsid w:val="00E02927"/>
    <w:rsid w:val="00E0333C"/>
    <w:rsid w:val="00E0382E"/>
    <w:rsid w:val="00E03FAC"/>
    <w:rsid w:val="00E068D9"/>
    <w:rsid w:val="00E0725C"/>
    <w:rsid w:val="00E07F6A"/>
    <w:rsid w:val="00E10343"/>
    <w:rsid w:val="00E11444"/>
    <w:rsid w:val="00E11945"/>
    <w:rsid w:val="00E1254D"/>
    <w:rsid w:val="00E169CC"/>
    <w:rsid w:val="00E17504"/>
    <w:rsid w:val="00E21B2F"/>
    <w:rsid w:val="00E21B31"/>
    <w:rsid w:val="00E2268F"/>
    <w:rsid w:val="00E23BAA"/>
    <w:rsid w:val="00E24174"/>
    <w:rsid w:val="00E2467A"/>
    <w:rsid w:val="00E2593C"/>
    <w:rsid w:val="00E31388"/>
    <w:rsid w:val="00E31F94"/>
    <w:rsid w:val="00E32D9E"/>
    <w:rsid w:val="00E33BDA"/>
    <w:rsid w:val="00E34447"/>
    <w:rsid w:val="00E3487C"/>
    <w:rsid w:val="00E34C48"/>
    <w:rsid w:val="00E368E7"/>
    <w:rsid w:val="00E36B3A"/>
    <w:rsid w:val="00E3702F"/>
    <w:rsid w:val="00E3706E"/>
    <w:rsid w:val="00E37CB0"/>
    <w:rsid w:val="00E41D63"/>
    <w:rsid w:val="00E42C52"/>
    <w:rsid w:val="00E4466F"/>
    <w:rsid w:val="00E44C99"/>
    <w:rsid w:val="00E45B40"/>
    <w:rsid w:val="00E46F87"/>
    <w:rsid w:val="00E475F5"/>
    <w:rsid w:val="00E47C68"/>
    <w:rsid w:val="00E5268B"/>
    <w:rsid w:val="00E54CEA"/>
    <w:rsid w:val="00E55711"/>
    <w:rsid w:val="00E557F0"/>
    <w:rsid w:val="00E6052E"/>
    <w:rsid w:val="00E6088B"/>
    <w:rsid w:val="00E6112A"/>
    <w:rsid w:val="00E619DE"/>
    <w:rsid w:val="00E6352F"/>
    <w:rsid w:val="00E6654D"/>
    <w:rsid w:val="00E670ED"/>
    <w:rsid w:val="00E71B08"/>
    <w:rsid w:val="00E71B27"/>
    <w:rsid w:val="00E724C9"/>
    <w:rsid w:val="00E733B0"/>
    <w:rsid w:val="00E76F8F"/>
    <w:rsid w:val="00E77097"/>
    <w:rsid w:val="00E770D8"/>
    <w:rsid w:val="00E771E9"/>
    <w:rsid w:val="00E776AB"/>
    <w:rsid w:val="00E81222"/>
    <w:rsid w:val="00E81DD4"/>
    <w:rsid w:val="00E8209B"/>
    <w:rsid w:val="00E831C4"/>
    <w:rsid w:val="00E83D59"/>
    <w:rsid w:val="00E83D6C"/>
    <w:rsid w:val="00E84C85"/>
    <w:rsid w:val="00E84D77"/>
    <w:rsid w:val="00E84EA3"/>
    <w:rsid w:val="00E85261"/>
    <w:rsid w:val="00E86594"/>
    <w:rsid w:val="00E907F4"/>
    <w:rsid w:val="00E915D9"/>
    <w:rsid w:val="00E91BC6"/>
    <w:rsid w:val="00E940CB"/>
    <w:rsid w:val="00E943FA"/>
    <w:rsid w:val="00E94D9A"/>
    <w:rsid w:val="00EA36F0"/>
    <w:rsid w:val="00EA39F4"/>
    <w:rsid w:val="00EA3C60"/>
    <w:rsid w:val="00EA5B1B"/>
    <w:rsid w:val="00EA5C42"/>
    <w:rsid w:val="00EA627C"/>
    <w:rsid w:val="00EA68A3"/>
    <w:rsid w:val="00EA7A4B"/>
    <w:rsid w:val="00EB2C92"/>
    <w:rsid w:val="00EB359A"/>
    <w:rsid w:val="00EB35F6"/>
    <w:rsid w:val="00EB3AE7"/>
    <w:rsid w:val="00EB3BD6"/>
    <w:rsid w:val="00EB3CC5"/>
    <w:rsid w:val="00EB45CD"/>
    <w:rsid w:val="00EB57A8"/>
    <w:rsid w:val="00EB675A"/>
    <w:rsid w:val="00EB751F"/>
    <w:rsid w:val="00EC017C"/>
    <w:rsid w:val="00EC1494"/>
    <w:rsid w:val="00EC28FA"/>
    <w:rsid w:val="00EC5F52"/>
    <w:rsid w:val="00ED072F"/>
    <w:rsid w:val="00ED220B"/>
    <w:rsid w:val="00ED25AA"/>
    <w:rsid w:val="00ED33F0"/>
    <w:rsid w:val="00ED5659"/>
    <w:rsid w:val="00ED608B"/>
    <w:rsid w:val="00ED741C"/>
    <w:rsid w:val="00ED7AA1"/>
    <w:rsid w:val="00EE0174"/>
    <w:rsid w:val="00EE19A6"/>
    <w:rsid w:val="00EE27B6"/>
    <w:rsid w:val="00EE32B5"/>
    <w:rsid w:val="00EE3C4E"/>
    <w:rsid w:val="00EE4EC6"/>
    <w:rsid w:val="00EE6409"/>
    <w:rsid w:val="00EE6517"/>
    <w:rsid w:val="00EE6D65"/>
    <w:rsid w:val="00EF081E"/>
    <w:rsid w:val="00EF38F6"/>
    <w:rsid w:val="00EF3D4F"/>
    <w:rsid w:val="00EF4041"/>
    <w:rsid w:val="00EF436A"/>
    <w:rsid w:val="00EF43FC"/>
    <w:rsid w:val="00EF4AE2"/>
    <w:rsid w:val="00EF76CF"/>
    <w:rsid w:val="00EF7B3B"/>
    <w:rsid w:val="00EF7CF8"/>
    <w:rsid w:val="00F00EB9"/>
    <w:rsid w:val="00F024F8"/>
    <w:rsid w:val="00F043AC"/>
    <w:rsid w:val="00F05393"/>
    <w:rsid w:val="00F05FF3"/>
    <w:rsid w:val="00F1291B"/>
    <w:rsid w:val="00F1308B"/>
    <w:rsid w:val="00F13103"/>
    <w:rsid w:val="00F13657"/>
    <w:rsid w:val="00F146A0"/>
    <w:rsid w:val="00F14A6E"/>
    <w:rsid w:val="00F17448"/>
    <w:rsid w:val="00F17752"/>
    <w:rsid w:val="00F20692"/>
    <w:rsid w:val="00F2084D"/>
    <w:rsid w:val="00F20DDE"/>
    <w:rsid w:val="00F2130F"/>
    <w:rsid w:val="00F22544"/>
    <w:rsid w:val="00F22676"/>
    <w:rsid w:val="00F2278B"/>
    <w:rsid w:val="00F23003"/>
    <w:rsid w:val="00F2328D"/>
    <w:rsid w:val="00F23F42"/>
    <w:rsid w:val="00F24B3A"/>
    <w:rsid w:val="00F2519E"/>
    <w:rsid w:val="00F253F3"/>
    <w:rsid w:val="00F25AE6"/>
    <w:rsid w:val="00F2669A"/>
    <w:rsid w:val="00F26EF2"/>
    <w:rsid w:val="00F27FB8"/>
    <w:rsid w:val="00F30A44"/>
    <w:rsid w:val="00F31082"/>
    <w:rsid w:val="00F311E4"/>
    <w:rsid w:val="00F31D3A"/>
    <w:rsid w:val="00F34EBD"/>
    <w:rsid w:val="00F35395"/>
    <w:rsid w:val="00F35523"/>
    <w:rsid w:val="00F35CED"/>
    <w:rsid w:val="00F364F7"/>
    <w:rsid w:val="00F37AA1"/>
    <w:rsid w:val="00F41A68"/>
    <w:rsid w:val="00F44351"/>
    <w:rsid w:val="00F4678C"/>
    <w:rsid w:val="00F50A7A"/>
    <w:rsid w:val="00F51130"/>
    <w:rsid w:val="00F512DF"/>
    <w:rsid w:val="00F5172B"/>
    <w:rsid w:val="00F52FF6"/>
    <w:rsid w:val="00F54DC5"/>
    <w:rsid w:val="00F55600"/>
    <w:rsid w:val="00F55776"/>
    <w:rsid w:val="00F55F5E"/>
    <w:rsid w:val="00F564F5"/>
    <w:rsid w:val="00F57ABC"/>
    <w:rsid w:val="00F603D9"/>
    <w:rsid w:val="00F61284"/>
    <w:rsid w:val="00F617E0"/>
    <w:rsid w:val="00F6226E"/>
    <w:rsid w:val="00F660EE"/>
    <w:rsid w:val="00F70020"/>
    <w:rsid w:val="00F70203"/>
    <w:rsid w:val="00F70E4D"/>
    <w:rsid w:val="00F710F0"/>
    <w:rsid w:val="00F71550"/>
    <w:rsid w:val="00F7158B"/>
    <w:rsid w:val="00F7259B"/>
    <w:rsid w:val="00F728D2"/>
    <w:rsid w:val="00F73305"/>
    <w:rsid w:val="00F754BD"/>
    <w:rsid w:val="00F757D0"/>
    <w:rsid w:val="00F76B65"/>
    <w:rsid w:val="00F76EAC"/>
    <w:rsid w:val="00F772D1"/>
    <w:rsid w:val="00F8119B"/>
    <w:rsid w:val="00F81379"/>
    <w:rsid w:val="00F82008"/>
    <w:rsid w:val="00F8217F"/>
    <w:rsid w:val="00F82226"/>
    <w:rsid w:val="00F828F4"/>
    <w:rsid w:val="00F86932"/>
    <w:rsid w:val="00F87530"/>
    <w:rsid w:val="00F876F9"/>
    <w:rsid w:val="00F902D7"/>
    <w:rsid w:val="00F91922"/>
    <w:rsid w:val="00F92A86"/>
    <w:rsid w:val="00F9315F"/>
    <w:rsid w:val="00F936DC"/>
    <w:rsid w:val="00F947FD"/>
    <w:rsid w:val="00F96272"/>
    <w:rsid w:val="00F968F6"/>
    <w:rsid w:val="00F97D75"/>
    <w:rsid w:val="00FA1312"/>
    <w:rsid w:val="00FA1730"/>
    <w:rsid w:val="00FA1833"/>
    <w:rsid w:val="00FA2767"/>
    <w:rsid w:val="00FA28C3"/>
    <w:rsid w:val="00FA2C44"/>
    <w:rsid w:val="00FA4427"/>
    <w:rsid w:val="00FA53AF"/>
    <w:rsid w:val="00FA53C0"/>
    <w:rsid w:val="00FA57F5"/>
    <w:rsid w:val="00FA5921"/>
    <w:rsid w:val="00FA69FD"/>
    <w:rsid w:val="00FB0054"/>
    <w:rsid w:val="00FB0665"/>
    <w:rsid w:val="00FB48B7"/>
    <w:rsid w:val="00FB6E79"/>
    <w:rsid w:val="00FB706D"/>
    <w:rsid w:val="00FC337F"/>
    <w:rsid w:val="00FC3CD2"/>
    <w:rsid w:val="00FC3FFB"/>
    <w:rsid w:val="00FC4262"/>
    <w:rsid w:val="00FC5DAA"/>
    <w:rsid w:val="00FC612E"/>
    <w:rsid w:val="00FC673E"/>
    <w:rsid w:val="00FC6BE2"/>
    <w:rsid w:val="00FC761D"/>
    <w:rsid w:val="00FD03F8"/>
    <w:rsid w:val="00FD0B48"/>
    <w:rsid w:val="00FD15A9"/>
    <w:rsid w:val="00FD1CDC"/>
    <w:rsid w:val="00FD248F"/>
    <w:rsid w:val="00FD2E26"/>
    <w:rsid w:val="00FD3F6B"/>
    <w:rsid w:val="00FD43D7"/>
    <w:rsid w:val="00FD6A4E"/>
    <w:rsid w:val="00FD7357"/>
    <w:rsid w:val="00FE0573"/>
    <w:rsid w:val="00FE4AE0"/>
    <w:rsid w:val="00FE54A6"/>
    <w:rsid w:val="00FE6DE2"/>
    <w:rsid w:val="00FE727D"/>
    <w:rsid w:val="00FE7FED"/>
    <w:rsid w:val="00FF0316"/>
    <w:rsid w:val="00FF0CBB"/>
    <w:rsid w:val="00FF0E6E"/>
    <w:rsid w:val="00FF15F2"/>
    <w:rsid w:val="00FF24A0"/>
    <w:rsid w:val="00FF2522"/>
    <w:rsid w:val="00FF42B7"/>
    <w:rsid w:val="00FF7EE9"/>
    <w:rsid w:val="043A70B1"/>
    <w:rsid w:val="04451538"/>
    <w:rsid w:val="06EADB91"/>
    <w:rsid w:val="072FEDC3"/>
    <w:rsid w:val="07A327B7"/>
    <w:rsid w:val="07A91C04"/>
    <w:rsid w:val="085A1317"/>
    <w:rsid w:val="0A379D0E"/>
    <w:rsid w:val="0E415FF6"/>
    <w:rsid w:val="0F52465A"/>
    <w:rsid w:val="0F960EE5"/>
    <w:rsid w:val="1091E475"/>
    <w:rsid w:val="139B96CE"/>
    <w:rsid w:val="13C89450"/>
    <w:rsid w:val="13E08DBD"/>
    <w:rsid w:val="175A8600"/>
    <w:rsid w:val="17D40366"/>
    <w:rsid w:val="18602AFA"/>
    <w:rsid w:val="1A2DE109"/>
    <w:rsid w:val="1B89B813"/>
    <w:rsid w:val="1C89FA1D"/>
    <w:rsid w:val="1CFBEE8E"/>
    <w:rsid w:val="1D8D6450"/>
    <w:rsid w:val="1DB2D9EE"/>
    <w:rsid w:val="2010AA63"/>
    <w:rsid w:val="201E2694"/>
    <w:rsid w:val="203DA7E5"/>
    <w:rsid w:val="20EA66CF"/>
    <w:rsid w:val="2136620B"/>
    <w:rsid w:val="232FBA40"/>
    <w:rsid w:val="2342DDDA"/>
    <w:rsid w:val="238019B1"/>
    <w:rsid w:val="24332473"/>
    <w:rsid w:val="24ED9C72"/>
    <w:rsid w:val="262F48CC"/>
    <w:rsid w:val="29F238A1"/>
    <w:rsid w:val="2AFB320B"/>
    <w:rsid w:val="2B2753C1"/>
    <w:rsid w:val="2BAC291E"/>
    <w:rsid w:val="2D667EB1"/>
    <w:rsid w:val="2E9E3B79"/>
    <w:rsid w:val="2EDA1BA2"/>
    <w:rsid w:val="30C8AF45"/>
    <w:rsid w:val="30CA857D"/>
    <w:rsid w:val="33568504"/>
    <w:rsid w:val="36026EE0"/>
    <w:rsid w:val="36EDACD5"/>
    <w:rsid w:val="3732A3C4"/>
    <w:rsid w:val="37D195B7"/>
    <w:rsid w:val="3B134F0E"/>
    <w:rsid w:val="3B65C22E"/>
    <w:rsid w:val="3B8CCB63"/>
    <w:rsid w:val="3BC71245"/>
    <w:rsid w:val="3CB87D66"/>
    <w:rsid w:val="3CE9FDC9"/>
    <w:rsid w:val="3D01F736"/>
    <w:rsid w:val="3F195E85"/>
    <w:rsid w:val="4104EFF5"/>
    <w:rsid w:val="41241508"/>
    <w:rsid w:val="426CD268"/>
    <w:rsid w:val="428D410A"/>
    <w:rsid w:val="4681D047"/>
    <w:rsid w:val="4973E2A2"/>
    <w:rsid w:val="4B9BD3F1"/>
    <w:rsid w:val="4D246841"/>
    <w:rsid w:val="506C15E5"/>
    <w:rsid w:val="50D81609"/>
    <w:rsid w:val="512A8929"/>
    <w:rsid w:val="51C353FE"/>
    <w:rsid w:val="53A5C30D"/>
    <w:rsid w:val="577AAE03"/>
    <w:rsid w:val="5979FA85"/>
    <w:rsid w:val="5A3FC2DC"/>
    <w:rsid w:val="5D3354ED"/>
    <w:rsid w:val="623B6052"/>
    <w:rsid w:val="645705FC"/>
    <w:rsid w:val="6496089E"/>
    <w:rsid w:val="6507FD0F"/>
    <w:rsid w:val="67DA8E19"/>
    <w:rsid w:val="68123BA8"/>
    <w:rsid w:val="691F1587"/>
    <w:rsid w:val="6BC28E76"/>
    <w:rsid w:val="6E768F6A"/>
    <w:rsid w:val="709C78A5"/>
    <w:rsid w:val="740AAABF"/>
    <w:rsid w:val="7522E636"/>
    <w:rsid w:val="765DCB27"/>
    <w:rsid w:val="76BF38DF"/>
    <w:rsid w:val="776EB18B"/>
    <w:rsid w:val="77E699AC"/>
    <w:rsid w:val="7837A20B"/>
    <w:rsid w:val="792DB650"/>
    <w:rsid w:val="7AAD9BA1"/>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26FD6388-E6FC-4676-B7F1-0D0766DE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 w:type="paragraph" w:styleId="FootnoteText">
    <w:name w:val="footnote text"/>
    <w:basedOn w:val="Normal"/>
    <w:link w:val="FootnoteTextChar"/>
    <w:uiPriority w:val="99"/>
    <w:semiHidden/>
    <w:unhideWhenUsed/>
    <w:rsid w:val="00A8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23"/>
    <w:rPr>
      <w:sz w:val="20"/>
      <w:szCs w:val="20"/>
      <w:lang w:val="en-GB"/>
    </w:rPr>
  </w:style>
  <w:style w:type="character" w:styleId="FootnoteReference">
    <w:name w:val="footnote reference"/>
    <w:semiHidden/>
    <w:rsid w:val="00A87D23"/>
    <w:rPr>
      <w:position w:val="6"/>
      <w:sz w:val="16"/>
    </w:rPr>
  </w:style>
  <w:style w:type="table" w:customStyle="1" w:styleId="TableGrid1">
    <w:name w:val="Table Grid1"/>
    <w:basedOn w:val="TableNormal"/>
    <w:next w:val="TableGrid"/>
    <w:uiPriority w:val="59"/>
    <w:rsid w:val="00D2703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361E"/>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44614D"/>
    <w:pPr>
      <w:keepNext/>
      <w:keepLines/>
      <w:spacing w:before="240" w:after="480" w:line="240" w:lineRule="auto"/>
      <w:jc w:val="center"/>
      <w:outlineLvl w:val="0"/>
    </w:pPr>
    <w:rPr>
      <w:rFonts w:ascii="Arial" w:eastAsia="Yu Gothic Light" w:hAnsi="Arial" w:cs="Arial"/>
      <w:b/>
      <w:bCs/>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51602886">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BC858-773E-4BBE-B4C2-2B1D05A8D9C2}">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3.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customXml/itemProps4.xml><?xml version="1.0" encoding="utf-8"?>
<ds:datastoreItem xmlns:ds="http://schemas.openxmlformats.org/officeDocument/2006/customXml" ds:itemID="{871579F2-0703-40B6-805B-3FC3CC2B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Yukitake Okamura</dc:creator>
  <cp:keywords/>
  <dc:description/>
  <cp:lastModifiedBy>Egrie, Paul - MRP-APHIS</cp:lastModifiedBy>
  <cp:revision>4</cp:revision>
  <cp:lastPrinted>2022-11-19T06:26:00Z</cp:lastPrinted>
  <dcterms:created xsi:type="dcterms:W3CDTF">2024-11-05T14:48:00Z</dcterms:created>
  <dcterms:modified xsi:type="dcterms:W3CDTF">2024-11-05T14:50:00Z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