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F915" w14:textId="75B15274" w:rsidR="005C5653" w:rsidRDefault="005C5653" w:rsidP="005C5653">
      <w:pPr>
        <w:keepNext/>
        <w:keepLines/>
        <w:spacing w:before="240" w:after="480" w:line="240" w:lineRule="auto"/>
        <w:jc w:val="center"/>
        <w:outlineLvl w:val="0"/>
        <w:rPr>
          <w:rFonts w:eastAsia="Yu Gothic Light" w:cs="Times New Roman"/>
          <w:b/>
          <w:color w:val="auto"/>
          <w:sz w:val="18"/>
          <w:szCs w:val="28"/>
        </w:rPr>
      </w:pPr>
      <w:bookmarkStart w:id="0" w:name="_Toc146617221"/>
      <w:r w:rsidRPr="00EF4E23">
        <w:rPr>
          <w:rFonts w:eastAsia="Yu Gothic Light" w:cs="Times New Roman"/>
          <w:b/>
          <w:color w:val="auto"/>
          <w:sz w:val="18"/>
          <w:szCs w:val="28"/>
        </w:rPr>
        <w:t xml:space="preserve">Annex </w:t>
      </w:r>
      <w:r w:rsidR="00E418F9">
        <w:rPr>
          <w:rFonts w:eastAsia="Yu Gothic Light" w:cs="Times New Roman"/>
          <w:b/>
          <w:color w:val="auto"/>
          <w:sz w:val="18"/>
          <w:szCs w:val="28"/>
        </w:rPr>
        <w:t>50</w:t>
      </w:r>
      <w:r w:rsidRPr="00EF4E23">
        <w:rPr>
          <w:rFonts w:eastAsia="Yu Gothic Light" w:cs="Times New Roman"/>
          <w:b/>
          <w:color w:val="auto"/>
          <w:sz w:val="18"/>
          <w:szCs w:val="28"/>
        </w:rPr>
        <w:t xml:space="preserve">. Item </w:t>
      </w:r>
      <w:r w:rsidR="007B7FCF">
        <w:rPr>
          <w:rFonts w:eastAsia="Yu Gothic Light" w:cs="Times New Roman"/>
          <w:b/>
          <w:color w:val="auto"/>
          <w:sz w:val="18"/>
          <w:szCs w:val="28"/>
        </w:rPr>
        <w:t>8.1</w:t>
      </w:r>
      <w:r w:rsidR="00111F2D" w:rsidRPr="00EF4E23">
        <w:rPr>
          <w:rFonts w:eastAsia="Yu Gothic Light" w:cs="Times New Roman"/>
          <w:b/>
          <w:color w:val="auto"/>
          <w:sz w:val="18"/>
          <w:szCs w:val="28"/>
        </w:rPr>
        <w:t>.</w:t>
      </w:r>
      <w:r w:rsidRPr="00EF4E23">
        <w:rPr>
          <w:rFonts w:eastAsia="Yu Gothic Light" w:cs="Times New Roman"/>
          <w:b/>
          <w:color w:val="auto"/>
          <w:sz w:val="18"/>
          <w:szCs w:val="28"/>
        </w:rPr>
        <w:t xml:space="preserve"> –</w:t>
      </w:r>
      <w:bookmarkEnd w:id="0"/>
      <w:r w:rsidR="00111F2D" w:rsidRPr="00EF4E23">
        <w:rPr>
          <w:rFonts w:eastAsia="Yu Gothic Light" w:cs="Times New Roman"/>
          <w:b/>
          <w:color w:val="auto"/>
          <w:sz w:val="18"/>
          <w:szCs w:val="28"/>
        </w:rPr>
        <w:t xml:space="preserve"> Chapter 4.3. Application of compartmentalisation – discussion paper</w:t>
      </w:r>
    </w:p>
    <w:p w14:paraId="15EBE077" w14:textId="3E797731" w:rsidR="0058245D" w:rsidRPr="00E52A55" w:rsidRDefault="00C2384D" w:rsidP="00A82FB9">
      <w:pPr>
        <w:pStyle w:val="Title"/>
        <w:jc w:val="center"/>
        <w:rPr>
          <w:rFonts w:ascii="Arial" w:hAnsi="Arial" w:cs="Arial"/>
          <w:sz w:val="32"/>
          <w:szCs w:val="32"/>
        </w:rPr>
      </w:pPr>
      <w:r w:rsidRPr="00E52A55">
        <w:rPr>
          <w:rFonts w:ascii="Arial" w:hAnsi="Arial" w:cs="Arial"/>
          <w:sz w:val="32"/>
          <w:szCs w:val="32"/>
        </w:rPr>
        <w:t xml:space="preserve">Revised standards for compartmentalisation in the </w:t>
      </w:r>
    </w:p>
    <w:p w14:paraId="390F6F70" w14:textId="0E534A6B" w:rsidR="00C2384D" w:rsidRPr="00E52A55" w:rsidRDefault="00C2384D" w:rsidP="00A82FB9">
      <w:pPr>
        <w:pStyle w:val="Title"/>
        <w:jc w:val="center"/>
        <w:rPr>
          <w:rFonts w:ascii="Arial" w:hAnsi="Arial" w:cs="Arial"/>
          <w:i/>
          <w:iCs/>
          <w:sz w:val="32"/>
          <w:szCs w:val="32"/>
        </w:rPr>
      </w:pPr>
      <w:r w:rsidRPr="00E52A55">
        <w:rPr>
          <w:rFonts w:ascii="Arial" w:hAnsi="Arial" w:cs="Arial"/>
          <w:sz w:val="32"/>
          <w:szCs w:val="32"/>
        </w:rPr>
        <w:t xml:space="preserve">WOAH </w:t>
      </w:r>
      <w:r w:rsidR="00E26905" w:rsidRPr="00E52A55">
        <w:rPr>
          <w:rFonts w:ascii="Arial" w:hAnsi="Arial" w:cs="Arial"/>
          <w:i/>
          <w:iCs/>
          <w:sz w:val="32"/>
          <w:szCs w:val="32"/>
        </w:rPr>
        <w:t>Aquatic Animal Health Code</w:t>
      </w:r>
    </w:p>
    <w:p w14:paraId="3C61A3E2" w14:textId="77777777" w:rsidR="00410926" w:rsidRPr="00E52A55" w:rsidRDefault="00410926" w:rsidP="009E3D12">
      <w:pPr>
        <w:pStyle w:val="Title"/>
        <w:jc w:val="center"/>
        <w:rPr>
          <w:rFonts w:ascii="Arial" w:hAnsi="Arial" w:cs="Arial"/>
          <w:sz w:val="24"/>
          <w:szCs w:val="24"/>
        </w:rPr>
      </w:pPr>
    </w:p>
    <w:p w14:paraId="1AF60CA2" w14:textId="51414B3E" w:rsidR="003F73A8" w:rsidRPr="00E52A55" w:rsidRDefault="00C2384D" w:rsidP="009E3D12">
      <w:pPr>
        <w:pStyle w:val="Title"/>
        <w:jc w:val="center"/>
        <w:rPr>
          <w:rFonts w:ascii="Arial" w:hAnsi="Arial" w:cs="Arial"/>
          <w:sz w:val="24"/>
          <w:szCs w:val="24"/>
        </w:rPr>
      </w:pPr>
      <w:r w:rsidRPr="00E52A55">
        <w:rPr>
          <w:rFonts w:ascii="Arial" w:hAnsi="Arial" w:cs="Arial"/>
          <w:sz w:val="24"/>
          <w:szCs w:val="24"/>
        </w:rPr>
        <w:t xml:space="preserve">A discussion paper developed by the </w:t>
      </w:r>
    </w:p>
    <w:p w14:paraId="3E6FC49A" w14:textId="2C5AAC23" w:rsidR="00854184" w:rsidRDefault="00C2384D" w:rsidP="009E3D12">
      <w:pPr>
        <w:pStyle w:val="Title"/>
        <w:jc w:val="center"/>
        <w:rPr>
          <w:rFonts w:ascii="Arial" w:hAnsi="Arial" w:cs="Arial"/>
          <w:sz w:val="24"/>
          <w:szCs w:val="24"/>
        </w:rPr>
      </w:pPr>
      <w:r w:rsidRPr="00E52A55">
        <w:rPr>
          <w:rFonts w:ascii="Arial" w:hAnsi="Arial" w:cs="Arial"/>
          <w:sz w:val="24"/>
          <w:szCs w:val="24"/>
        </w:rPr>
        <w:t>WOAH Aquatic Animal Health Standards Commission</w:t>
      </w:r>
      <w:r w:rsidR="009E3D12" w:rsidRPr="00E52A55">
        <w:rPr>
          <w:rFonts w:ascii="Arial" w:hAnsi="Arial" w:cs="Arial"/>
          <w:sz w:val="24"/>
          <w:szCs w:val="24"/>
        </w:rPr>
        <w:t xml:space="preserve"> </w:t>
      </w:r>
    </w:p>
    <w:p w14:paraId="44B3B69B" w14:textId="77777777" w:rsidR="00B649AE" w:rsidRPr="00B649AE" w:rsidRDefault="00B649AE" w:rsidP="00B649AE"/>
    <w:p w14:paraId="50FD9179" w14:textId="69C0A3B9" w:rsidR="00C2384D" w:rsidRDefault="0071709E" w:rsidP="00A55F7F">
      <w:pPr>
        <w:spacing w:after="0"/>
        <w:jc w:val="center"/>
        <w:rPr>
          <w:sz w:val="24"/>
          <w:szCs w:val="24"/>
        </w:rPr>
      </w:pPr>
      <w:r>
        <w:rPr>
          <w:sz w:val="24"/>
          <w:szCs w:val="24"/>
        </w:rPr>
        <w:t>Version 2, February 2024</w:t>
      </w:r>
    </w:p>
    <w:p w14:paraId="26C28717" w14:textId="1E6FDFDD" w:rsidR="002A6C03" w:rsidRPr="00E52A55" w:rsidRDefault="002A6C03" w:rsidP="0077121C">
      <w:pPr>
        <w:jc w:val="center"/>
        <w:rPr>
          <w:sz w:val="24"/>
          <w:szCs w:val="24"/>
        </w:rPr>
      </w:pPr>
      <w:r>
        <w:rPr>
          <w:sz w:val="24"/>
          <w:szCs w:val="24"/>
        </w:rPr>
        <w:t>(including member responses)</w:t>
      </w:r>
    </w:p>
    <w:p w14:paraId="2FF5C5E8" w14:textId="77777777" w:rsidR="0045666E" w:rsidRDefault="0045666E" w:rsidP="0027650A">
      <w:pPr>
        <w:pStyle w:val="WOAHL1Para"/>
        <w:rPr>
          <w:rStyle w:val="WOAHBoldcharacter"/>
        </w:rPr>
      </w:pPr>
    </w:p>
    <w:p w14:paraId="7902AA20" w14:textId="50F05B92" w:rsidR="00C2384D" w:rsidRPr="00E52A55" w:rsidRDefault="00C2384D" w:rsidP="0027650A">
      <w:pPr>
        <w:pStyle w:val="WOAHL1Para"/>
        <w:rPr>
          <w:rStyle w:val="WOAHBoldcharacter"/>
        </w:rPr>
      </w:pPr>
      <w:r w:rsidRPr="00E52A55">
        <w:rPr>
          <w:rStyle w:val="WOAHBoldcharacter"/>
        </w:rPr>
        <w:t>Summary</w:t>
      </w:r>
    </w:p>
    <w:p w14:paraId="241FE7C3" w14:textId="5B228224" w:rsidR="00C2384D" w:rsidRPr="00E52A55" w:rsidRDefault="008F314E" w:rsidP="00221EDC">
      <w:pPr>
        <w:pStyle w:val="WOAHL1Para"/>
      </w:pPr>
      <w:r w:rsidRPr="00E52A55">
        <w:t xml:space="preserve">This discussion paper </w:t>
      </w:r>
      <w:r w:rsidR="006828F5">
        <w:t xml:space="preserve">has been used </w:t>
      </w:r>
      <w:proofErr w:type="gramStart"/>
      <w:r w:rsidR="006828F5">
        <w:t>as</w:t>
      </w:r>
      <w:r w:rsidR="006828F5" w:rsidRPr="00E52A55">
        <w:t xml:space="preserve"> </w:t>
      </w:r>
      <w:r w:rsidR="00127FBD" w:rsidRPr="00E52A55">
        <w:t xml:space="preserve">a means </w:t>
      </w:r>
      <w:r w:rsidR="00A55A11" w:rsidRPr="00E52A55">
        <w:t>to</w:t>
      </w:r>
      <w:proofErr w:type="gramEnd"/>
      <w:r w:rsidR="00A55A11" w:rsidRPr="00E52A55">
        <w:t xml:space="preserve"> engage WOAH </w:t>
      </w:r>
      <w:r w:rsidR="006B4650">
        <w:t>M</w:t>
      </w:r>
      <w:r w:rsidR="00A55A11" w:rsidRPr="00E52A55">
        <w:t>embers on issues relevant to the revision of</w:t>
      </w:r>
      <w:r w:rsidR="00FF21EF">
        <w:t xml:space="preserve"> the</w:t>
      </w:r>
      <w:r w:rsidR="00A55A11" w:rsidRPr="00E52A55">
        <w:t xml:space="preserve"> </w:t>
      </w:r>
      <w:r w:rsidR="00BA4038" w:rsidRPr="00E52A55">
        <w:rPr>
          <w:i/>
          <w:iCs/>
        </w:rPr>
        <w:t>Aquatic Code</w:t>
      </w:r>
      <w:r w:rsidR="00BA4038" w:rsidRPr="00E52A55">
        <w:t xml:space="preserve"> Chapter 4.3. </w:t>
      </w:r>
      <w:r w:rsidR="006B4650">
        <w:t>‘</w:t>
      </w:r>
      <w:r w:rsidR="00BA4038" w:rsidRPr="00E52A55">
        <w:t xml:space="preserve">Application of </w:t>
      </w:r>
      <w:r w:rsidR="00176723">
        <w:t>c</w:t>
      </w:r>
      <w:r w:rsidR="00BA4038" w:rsidRPr="00E52A55">
        <w:t>ompartmentalisation</w:t>
      </w:r>
      <w:r w:rsidR="006B4650">
        <w:t>’</w:t>
      </w:r>
      <w:r w:rsidR="00BA4038" w:rsidRPr="00E52A55">
        <w:t xml:space="preserve">. </w:t>
      </w:r>
      <w:r w:rsidR="00982A63" w:rsidRPr="00E52A55">
        <w:t xml:space="preserve">Compartmentalisation provides an opportunity to trade </w:t>
      </w:r>
      <w:r w:rsidR="007543BB" w:rsidRPr="00E52A55">
        <w:t>disease</w:t>
      </w:r>
      <w:r w:rsidR="00F92ABD" w:rsidRPr="00E52A55">
        <w:t>-</w:t>
      </w:r>
      <w:r w:rsidR="007543BB" w:rsidRPr="00E52A55">
        <w:t xml:space="preserve">free </w:t>
      </w:r>
      <w:r w:rsidR="00982A63" w:rsidRPr="00E52A55">
        <w:t xml:space="preserve">aquatic animal commodities from zones or countries </w:t>
      </w:r>
      <w:r w:rsidR="007543BB" w:rsidRPr="00E52A55">
        <w:t xml:space="preserve">that are </w:t>
      </w:r>
      <w:r w:rsidR="00982A63" w:rsidRPr="00E52A55">
        <w:t>not declared free from the diseases</w:t>
      </w:r>
      <w:r w:rsidR="000F337E" w:rsidRPr="00E52A55">
        <w:t xml:space="preserve"> of concern.</w:t>
      </w:r>
      <w:r w:rsidR="00C17955" w:rsidRPr="00E52A55">
        <w:t xml:space="preserve"> While </w:t>
      </w:r>
      <w:r w:rsidR="00393DE7" w:rsidRPr="00E52A55">
        <w:t xml:space="preserve">compartmentalisation has </w:t>
      </w:r>
      <w:proofErr w:type="gramStart"/>
      <w:r w:rsidR="00393DE7" w:rsidRPr="00E52A55">
        <w:t xml:space="preserve">particular </w:t>
      </w:r>
      <w:r w:rsidR="00211DEE" w:rsidRPr="00E52A55">
        <w:t>relevance</w:t>
      </w:r>
      <w:proofErr w:type="gramEnd"/>
      <w:r w:rsidR="00211DEE" w:rsidRPr="00E52A55">
        <w:t xml:space="preserve"> for aquatic animal diseases</w:t>
      </w:r>
      <w:r w:rsidR="005C62DF">
        <w:t>, as</w:t>
      </w:r>
      <w:r w:rsidR="00211DEE" w:rsidRPr="00E52A55">
        <w:t xml:space="preserve"> </w:t>
      </w:r>
      <w:r w:rsidR="004204B2" w:rsidRPr="00E52A55">
        <w:t>eradication is often not possibl</w:t>
      </w:r>
      <w:r w:rsidR="005C62DF">
        <w:t xml:space="preserve">e, </w:t>
      </w:r>
      <w:r w:rsidR="004204B2" w:rsidRPr="00E52A55">
        <w:t xml:space="preserve">it has not been adopted </w:t>
      </w:r>
      <w:r w:rsidR="00826450" w:rsidRPr="00E52A55">
        <w:t xml:space="preserve">and recognised widely among </w:t>
      </w:r>
      <w:r w:rsidR="005C62DF">
        <w:t>M</w:t>
      </w:r>
      <w:r w:rsidR="00826450" w:rsidRPr="00E52A55">
        <w:t>embe</w:t>
      </w:r>
      <w:r w:rsidR="005C62DF">
        <w:t>rs</w:t>
      </w:r>
      <w:r w:rsidR="00630A84" w:rsidRPr="00E52A55">
        <w:t>.</w:t>
      </w:r>
      <w:r w:rsidR="0000046C" w:rsidRPr="00E52A55">
        <w:t xml:space="preserve"> Ultimately, revision of </w:t>
      </w:r>
      <w:r w:rsidR="00256AE9" w:rsidRPr="00E52A55">
        <w:t xml:space="preserve">Chapter </w:t>
      </w:r>
      <w:r w:rsidR="0000046C" w:rsidRPr="00E52A55">
        <w:t>4.3</w:t>
      </w:r>
      <w:r w:rsidR="00E60575" w:rsidRPr="00E52A55">
        <w:t>.</w:t>
      </w:r>
      <w:r w:rsidR="0000046C" w:rsidRPr="00E52A55">
        <w:t xml:space="preserve"> aims to </w:t>
      </w:r>
      <w:r w:rsidR="0024495C" w:rsidRPr="00E52A55">
        <w:t xml:space="preserve">provide </w:t>
      </w:r>
      <w:r w:rsidR="00AA0A74" w:rsidRPr="00E52A55">
        <w:t>clarity on the requirements of compartments,</w:t>
      </w:r>
      <w:r w:rsidR="00B6241D" w:rsidRPr="00E52A55">
        <w:t xml:space="preserve"> </w:t>
      </w:r>
      <w:r w:rsidR="0000046C" w:rsidRPr="00E52A55">
        <w:t xml:space="preserve">improve acceptance and make private investment in it more attractive.  </w:t>
      </w:r>
    </w:p>
    <w:p w14:paraId="234D2584" w14:textId="0C09F712" w:rsidR="001740FD" w:rsidRPr="00E52A55" w:rsidRDefault="001740FD" w:rsidP="00221EDC">
      <w:pPr>
        <w:pStyle w:val="WOAHL1Para"/>
      </w:pPr>
      <w:r w:rsidRPr="00E52A55">
        <w:t>Th</w:t>
      </w:r>
      <w:r w:rsidR="002D503E" w:rsidRPr="00E52A55">
        <w:t xml:space="preserve">e </w:t>
      </w:r>
      <w:r w:rsidRPr="00E52A55">
        <w:t xml:space="preserve">discussion </w:t>
      </w:r>
      <w:r w:rsidR="002D503E" w:rsidRPr="00E52A55">
        <w:t xml:space="preserve">paper </w:t>
      </w:r>
      <w:r w:rsidR="001D7231" w:rsidRPr="00E52A55">
        <w:t>propose</w:t>
      </w:r>
      <w:r w:rsidR="008B1B05">
        <w:t>d</w:t>
      </w:r>
      <w:r w:rsidR="001D7231" w:rsidRPr="00E52A55">
        <w:t xml:space="preserve"> </w:t>
      </w:r>
      <w:r w:rsidR="00B74500" w:rsidRPr="00E52A55">
        <w:t xml:space="preserve">a range of purposes </w:t>
      </w:r>
      <w:r w:rsidR="007D6A63" w:rsidRPr="00E52A55">
        <w:t>for applying compartments</w:t>
      </w:r>
      <w:r w:rsidR="00913A2A" w:rsidRPr="00E52A55">
        <w:t xml:space="preserve"> (</w:t>
      </w:r>
      <w:r w:rsidR="00231894">
        <w:t>S</w:t>
      </w:r>
      <w:r w:rsidR="00913A2A" w:rsidRPr="00E52A55">
        <w:t>ection 4)</w:t>
      </w:r>
      <w:r w:rsidR="007D6A63" w:rsidRPr="00E52A55">
        <w:t xml:space="preserve">, </w:t>
      </w:r>
      <w:r w:rsidR="00B10B63" w:rsidRPr="00E52A55">
        <w:t xml:space="preserve">high-level principles </w:t>
      </w:r>
      <w:r w:rsidR="00B80198" w:rsidRPr="00E52A55">
        <w:t>to guide their application</w:t>
      </w:r>
      <w:r w:rsidR="00913A2A" w:rsidRPr="00E52A55">
        <w:t xml:space="preserve"> (</w:t>
      </w:r>
      <w:r w:rsidR="00231894">
        <w:t>S</w:t>
      </w:r>
      <w:r w:rsidR="00913A2A" w:rsidRPr="00E52A55">
        <w:t xml:space="preserve">ection </w:t>
      </w:r>
      <w:r w:rsidR="00FF2715" w:rsidRPr="00E52A55">
        <w:t>6)</w:t>
      </w:r>
      <w:r w:rsidR="00B80198" w:rsidRPr="00E52A55">
        <w:t xml:space="preserve"> and </w:t>
      </w:r>
      <w:r w:rsidR="00645489" w:rsidRPr="00E52A55">
        <w:t>the</w:t>
      </w:r>
      <w:r w:rsidR="00C15CB5" w:rsidRPr="00E52A55">
        <w:t xml:space="preserve"> concept of </w:t>
      </w:r>
      <w:r w:rsidR="00E57566" w:rsidRPr="00E52A55">
        <w:t xml:space="preserve">dependent and independent </w:t>
      </w:r>
      <w:r w:rsidR="003C558C" w:rsidRPr="00E52A55">
        <w:t>compartments</w:t>
      </w:r>
      <w:r w:rsidR="00FF2715" w:rsidRPr="00E52A55">
        <w:t xml:space="preserve"> </w:t>
      </w:r>
      <w:r w:rsidR="006E4ED3" w:rsidRPr="00E52A55">
        <w:t>(</w:t>
      </w:r>
      <w:r w:rsidR="00231894">
        <w:t>S</w:t>
      </w:r>
      <w:r w:rsidR="006E4ED3" w:rsidRPr="00E52A55">
        <w:t xml:space="preserve">ection </w:t>
      </w:r>
      <w:r w:rsidR="00346F16" w:rsidRPr="00E52A55">
        <w:t>5)</w:t>
      </w:r>
      <w:r w:rsidR="003C558C" w:rsidRPr="00E52A55">
        <w:t xml:space="preserve">. </w:t>
      </w:r>
      <w:r w:rsidR="00DE61B6" w:rsidRPr="00E52A55">
        <w:t xml:space="preserve">Together these proposals </w:t>
      </w:r>
      <w:r w:rsidR="008B1B05">
        <w:t>were</w:t>
      </w:r>
      <w:r w:rsidR="00DE61B6" w:rsidRPr="00E52A55">
        <w:t xml:space="preserve"> intended to </w:t>
      </w:r>
      <w:r w:rsidR="003C0EB8" w:rsidRPr="00E52A55">
        <w:t xml:space="preserve">increase clarity on the </w:t>
      </w:r>
      <w:r w:rsidR="00DC0D2A" w:rsidRPr="00E52A55">
        <w:t>application</w:t>
      </w:r>
      <w:r w:rsidR="00947C71" w:rsidRPr="00E52A55">
        <w:t xml:space="preserve"> of </w:t>
      </w:r>
      <w:r w:rsidR="00B20A6A" w:rsidRPr="00E52A55">
        <w:t xml:space="preserve">compartments </w:t>
      </w:r>
      <w:r w:rsidR="00DC0D2A" w:rsidRPr="00E52A55">
        <w:t xml:space="preserve">for </w:t>
      </w:r>
      <w:r w:rsidR="008067B9" w:rsidRPr="00E52A55">
        <w:t xml:space="preserve">effective </w:t>
      </w:r>
      <w:r w:rsidR="00DC0D2A" w:rsidRPr="00E52A55">
        <w:t>risk management</w:t>
      </w:r>
      <w:r w:rsidR="008067B9" w:rsidRPr="00E52A55">
        <w:t xml:space="preserve">, while also </w:t>
      </w:r>
      <w:r w:rsidR="00B44380" w:rsidRPr="00E52A55">
        <w:t xml:space="preserve">broadening the range </w:t>
      </w:r>
      <w:r w:rsidR="003F0CDD" w:rsidRPr="00E52A55">
        <w:t xml:space="preserve">of circumstances where they might be applied. </w:t>
      </w:r>
      <w:r w:rsidR="002D503E" w:rsidRPr="00E52A55">
        <w:t xml:space="preserve"> </w:t>
      </w:r>
      <w:r w:rsidRPr="00E52A55">
        <w:t xml:space="preserve"> </w:t>
      </w:r>
    </w:p>
    <w:p w14:paraId="03465B13" w14:textId="33C02448" w:rsidR="000F337E" w:rsidRPr="00E52A55" w:rsidRDefault="007C345A" w:rsidP="00221EDC">
      <w:pPr>
        <w:pStyle w:val="WOAHL1Para"/>
      </w:pPr>
      <w:r w:rsidRPr="00E52A55">
        <w:t>Section 7 provide</w:t>
      </w:r>
      <w:r w:rsidR="008B1B05">
        <w:t>d</w:t>
      </w:r>
      <w:r w:rsidRPr="00E52A55">
        <w:t xml:space="preserve"> an analysis of the existing articles of </w:t>
      </w:r>
      <w:r w:rsidR="00256AE9" w:rsidRPr="00E52A55">
        <w:t xml:space="preserve">Chapter </w:t>
      </w:r>
      <w:r w:rsidR="0082687C" w:rsidRPr="00E52A55">
        <w:t>4.3</w:t>
      </w:r>
      <w:proofErr w:type="gramStart"/>
      <w:r w:rsidR="00E60575" w:rsidRPr="00E52A55">
        <w:t>.</w:t>
      </w:r>
      <w:r w:rsidR="00F33C05" w:rsidRPr="00E52A55">
        <w:t>,</w:t>
      </w:r>
      <w:r w:rsidR="0082687C" w:rsidRPr="00E52A55">
        <w:t xml:space="preserve"> and</w:t>
      </w:r>
      <w:proofErr w:type="gramEnd"/>
      <w:r w:rsidR="0082687C" w:rsidRPr="00E52A55">
        <w:t xml:space="preserve"> provide</w:t>
      </w:r>
      <w:r w:rsidR="008B1B05">
        <w:t>d</w:t>
      </w:r>
      <w:r w:rsidR="0082687C" w:rsidRPr="00E52A55">
        <w:t xml:space="preserve"> recommendations </w:t>
      </w:r>
      <w:r w:rsidR="0068630D" w:rsidRPr="00E52A55">
        <w:t xml:space="preserve">for the revision of existing articles and the development of new articles </w:t>
      </w:r>
      <w:r w:rsidR="008655E3" w:rsidRPr="00E52A55">
        <w:t xml:space="preserve">following the framework of principles </w:t>
      </w:r>
      <w:r w:rsidR="000D3014" w:rsidRPr="00E52A55">
        <w:t xml:space="preserve">proposed in </w:t>
      </w:r>
      <w:r w:rsidR="007A2586">
        <w:t>S</w:t>
      </w:r>
      <w:r w:rsidR="00491C61" w:rsidRPr="00E52A55">
        <w:t xml:space="preserve">ection </w:t>
      </w:r>
      <w:r w:rsidR="00FC25AA" w:rsidRPr="00E52A55">
        <w:t>6.</w:t>
      </w:r>
      <w:r w:rsidR="00BD3BDD" w:rsidRPr="00E52A55">
        <w:t xml:space="preserve"> A proposed article structure for the revised Chapter 4.3</w:t>
      </w:r>
      <w:r w:rsidR="007A2586">
        <w:t>.</w:t>
      </w:r>
      <w:r w:rsidR="00BD3BDD" w:rsidRPr="00E52A55">
        <w:t xml:space="preserve"> is included </w:t>
      </w:r>
      <w:r w:rsidR="008B1B05">
        <w:t>as</w:t>
      </w:r>
      <w:r w:rsidR="00BD3BDD" w:rsidRPr="00E52A55">
        <w:t xml:space="preserve"> </w:t>
      </w:r>
      <w:r w:rsidR="00BD3BDD" w:rsidRPr="00E52A55">
        <w:rPr>
          <w:color w:val="E05435" w:themeColor="text1"/>
        </w:rPr>
        <w:t>Attachment 2</w:t>
      </w:r>
      <w:r w:rsidR="00BD3BDD" w:rsidRPr="00E52A55">
        <w:t>.</w:t>
      </w:r>
    </w:p>
    <w:p w14:paraId="36B2E1F3" w14:textId="1DD8BC8A" w:rsidR="004E4CF1" w:rsidRDefault="00FC25AA" w:rsidP="00221EDC">
      <w:pPr>
        <w:pStyle w:val="WOAHL1Para"/>
      </w:pPr>
      <w:r w:rsidRPr="00E52A55">
        <w:t xml:space="preserve">Questions </w:t>
      </w:r>
      <w:r w:rsidR="00B373ED">
        <w:t>were</w:t>
      </w:r>
      <w:r w:rsidR="00B373ED" w:rsidRPr="00E52A55">
        <w:t xml:space="preserve"> </w:t>
      </w:r>
      <w:r w:rsidRPr="00E52A55">
        <w:t xml:space="preserve">included throughout the document </w:t>
      </w:r>
      <w:r w:rsidR="005E1965" w:rsidRPr="00E52A55">
        <w:t xml:space="preserve">to prompt </w:t>
      </w:r>
      <w:r w:rsidR="0083245C" w:rsidRPr="00E52A55">
        <w:t xml:space="preserve">responses from </w:t>
      </w:r>
      <w:r w:rsidR="003262A2">
        <w:t>M</w:t>
      </w:r>
      <w:r w:rsidR="0083245C" w:rsidRPr="00E52A55">
        <w:t xml:space="preserve">embers on issues of particular importance to the </w:t>
      </w:r>
      <w:r w:rsidR="000D3EDF" w:rsidRPr="00E52A55">
        <w:t>direction of the chapter</w:t>
      </w:r>
      <w:r w:rsidR="00B622AE" w:rsidRPr="00E52A55">
        <w:t>’s revision</w:t>
      </w:r>
      <w:r w:rsidR="008972B0" w:rsidRPr="00E52A55">
        <w:t xml:space="preserve">. </w:t>
      </w:r>
      <w:r w:rsidR="001A3920" w:rsidRPr="00E52A55">
        <w:t xml:space="preserve">Member comments </w:t>
      </w:r>
      <w:r w:rsidR="00B373ED">
        <w:t xml:space="preserve">were received </w:t>
      </w:r>
      <w:r w:rsidR="00C87686">
        <w:t xml:space="preserve">on </w:t>
      </w:r>
      <w:r w:rsidR="000C585B">
        <w:t>the</w:t>
      </w:r>
      <w:r w:rsidR="00C87686">
        <w:t xml:space="preserve"> first version </w:t>
      </w:r>
      <w:r w:rsidR="000C585B">
        <w:t>of the discussion paper (September 2023)</w:t>
      </w:r>
      <w:r w:rsidR="00176FDB">
        <w:t xml:space="preserve"> </w:t>
      </w:r>
      <w:r w:rsidR="00C966B9">
        <w:t xml:space="preserve">from </w:t>
      </w:r>
      <w:r w:rsidR="00C966B9" w:rsidRPr="00C966B9">
        <w:t>Australia, Canada, Chile, China, Japan, New Caledonia, Norway, Peru, Singapore, Thailand, United Kingdom, United States of America (USA), African Union-</w:t>
      </w:r>
      <w:proofErr w:type="spellStart"/>
      <w:r w:rsidR="00C966B9" w:rsidRPr="00C966B9">
        <w:t>Inter</w:t>
      </w:r>
      <w:r w:rsidR="000F65CD">
        <w:t>a</w:t>
      </w:r>
      <w:r w:rsidR="00C966B9" w:rsidRPr="00C966B9">
        <w:t>frican</w:t>
      </w:r>
      <w:proofErr w:type="spellEnd"/>
      <w:r w:rsidR="00C966B9" w:rsidRPr="00C966B9">
        <w:t xml:space="preserve"> Bureau for Animal Resources, and</w:t>
      </w:r>
      <w:r w:rsidR="00176723">
        <w:t xml:space="preserve"> the</w:t>
      </w:r>
      <w:r w:rsidR="00C966B9" w:rsidRPr="00C966B9">
        <w:t xml:space="preserve"> European Union (EU)</w:t>
      </w:r>
      <w:r w:rsidR="00C966B9">
        <w:t xml:space="preserve">. </w:t>
      </w:r>
    </w:p>
    <w:p w14:paraId="6E7792B2" w14:textId="3C27AB94" w:rsidR="00F71B5A" w:rsidRDefault="00340E1B" w:rsidP="00221EDC">
      <w:pPr>
        <w:pStyle w:val="WOAHL1Para"/>
      </w:pPr>
      <w:r>
        <w:t xml:space="preserve">The responses from </w:t>
      </w:r>
      <w:r w:rsidR="00231894">
        <w:t>M</w:t>
      </w:r>
      <w:r w:rsidR="005D6543">
        <w:t>embers</w:t>
      </w:r>
      <w:r>
        <w:t xml:space="preserve"> </w:t>
      </w:r>
      <w:r w:rsidR="00FC380C">
        <w:t xml:space="preserve">were considered by the </w:t>
      </w:r>
      <w:r w:rsidR="003B598F">
        <w:t xml:space="preserve">Aquatic </w:t>
      </w:r>
      <w:r w:rsidR="00231894">
        <w:t xml:space="preserve">Animals </w:t>
      </w:r>
      <w:r w:rsidR="003B598F">
        <w:t>Commission at its February 2024 meeting</w:t>
      </w:r>
      <w:r w:rsidR="003170AA">
        <w:t xml:space="preserve">. </w:t>
      </w:r>
      <w:r w:rsidR="003B598F">
        <w:t xml:space="preserve"> </w:t>
      </w:r>
      <w:r w:rsidR="003170AA">
        <w:t xml:space="preserve">Member comments </w:t>
      </w:r>
      <w:r w:rsidR="00B4247E">
        <w:t>are</w:t>
      </w:r>
      <w:r w:rsidR="00C966B9">
        <w:t xml:space="preserve"> summarised within th</w:t>
      </w:r>
      <w:r w:rsidR="00E24745">
        <w:t xml:space="preserve">is revision </w:t>
      </w:r>
      <w:r w:rsidR="00036CC5">
        <w:t>of the</w:t>
      </w:r>
      <w:r w:rsidR="00C966B9">
        <w:t xml:space="preserve"> document</w:t>
      </w:r>
      <w:r w:rsidR="003170AA">
        <w:t xml:space="preserve"> with </w:t>
      </w:r>
      <w:r w:rsidR="00B4247E">
        <w:t xml:space="preserve">the </w:t>
      </w:r>
      <w:r w:rsidR="00D24FF9">
        <w:t>m</w:t>
      </w:r>
      <w:r w:rsidR="003B598F">
        <w:t xml:space="preserve">ajority </w:t>
      </w:r>
      <w:r w:rsidR="00A11EC6">
        <w:t>views presented together with</w:t>
      </w:r>
      <w:r w:rsidR="00552302">
        <w:t xml:space="preserve"> significant </w:t>
      </w:r>
      <w:r w:rsidR="006F4C91">
        <w:t>comments or minority</w:t>
      </w:r>
      <w:r w:rsidR="00552302">
        <w:t xml:space="preserve"> views</w:t>
      </w:r>
      <w:r w:rsidR="0093451D" w:rsidRPr="00E52A55">
        <w:t>.</w:t>
      </w:r>
      <w:r w:rsidR="00552302">
        <w:t xml:space="preserve"> </w:t>
      </w:r>
      <w:r w:rsidR="00C824C9">
        <w:t xml:space="preserve">Based on </w:t>
      </w:r>
      <w:r w:rsidR="00637176">
        <w:t xml:space="preserve">this consideration of </w:t>
      </w:r>
      <w:r w:rsidR="00B4247E">
        <w:t>M</w:t>
      </w:r>
      <w:r w:rsidR="00C824C9">
        <w:t>ember comments</w:t>
      </w:r>
      <w:r w:rsidR="008F4964">
        <w:t xml:space="preserve">, the </w:t>
      </w:r>
      <w:r w:rsidR="008E1C3A">
        <w:t>C</w:t>
      </w:r>
      <w:r w:rsidR="008F4964">
        <w:t xml:space="preserve">ommission has proposed preferred approaches to the drafting of the revised </w:t>
      </w:r>
      <w:r w:rsidR="00017806">
        <w:t>C</w:t>
      </w:r>
      <w:r w:rsidR="008F4964">
        <w:t xml:space="preserve">hapter </w:t>
      </w:r>
      <w:r w:rsidR="00637176">
        <w:t xml:space="preserve">4.3. </w:t>
      </w:r>
    </w:p>
    <w:p w14:paraId="5FE46A8B" w14:textId="037A05F7" w:rsidR="00BF12E5" w:rsidRDefault="00F71B5A" w:rsidP="00221EDC">
      <w:pPr>
        <w:pStyle w:val="WOAHL1Para"/>
      </w:pPr>
      <w:r>
        <w:t xml:space="preserve">This is the final version of the </w:t>
      </w:r>
      <w:r w:rsidR="00161189">
        <w:t xml:space="preserve">discussion paper </w:t>
      </w:r>
      <w:r w:rsidR="0031448F">
        <w:t>which</w:t>
      </w:r>
      <w:r w:rsidR="00161189">
        <w:t xml:space="preserve"> will be used as a reference for drafting a revision of Chapter 4.3. Further consultation </w:t>
      </w:r>
      <w:r w:rsidR="002B7BD4">
        <w:t xml:space="preserve">with </w:t>
      </w:r>
      <w:r w:rsidR="00017806">
        <w:t>M</w:t>
      </w:r>
      <w:r w:rsidR="002B7BD4">
        <w:t>embers will be through the revised dra</w:t>
      </w:r>
      <w:r w:rsidR="0090075E">
        <w:t xml:space="preserve">ft of </w:t>
      </w:r>
      <w:r w:rsidR="002B7BD4">
        <w:t>C</w:t>
      </w:r>
      <w:r w:rsidR="0090075E">
        <w:t xml:space="preserve">hapter 4.3. </w:t>
      </w:r>
      <w:r w:rsidR="002B7BD4">
        <w:t xml:space="preserve">which </w:t>
      </w:r>
      <w:r w:rsidR="0090075E">
        <w:t xml:space="preserve">will be provided to </w:t>
      </w:r>
      <w:r w:rsidR="00017806">
        <w:t>M</w:t>
      </w:r>
      <w:r w:rsidR="0090075E">
        <w:t>embers for comment</w:t>
      </w:r>
      <w:r w:rsidR="00190D79">
        <w:t xml:space="preserve"> in the report of a subsequent meeting of the </w:t>
      </w:r>
      <w:r w:rsidR="00017806">
        <w:t>C</w:t>
      </w:r>
      <w:r w:rsidR="00190D79">
        <w:t>ommission</w:t>
      </w:r>
      <w:r w:rsidR="0090075E">
        <w:t>.</w:t>
      </w:r>
      <w:r w:rsidR="00C824C9">
        <w:t xml:space="preserve"> </w:t>
      </w:r>
    </w:p>
    <w:p w14:paraId="46FFDD8B" w14:textId="6F343222" w:rsidR="00C2384D" w:rsidRPr="00E52A55" w:rsidRDefault="00F76CEA" w:rsidP="00221EDC">
      <w:pPr>
        <w:pStyle w:val="WOAHNH1"/>
      </w:pPr>
      <w:r w:rsidRPr="00E52A55">
        <w:t>Introduction</w:t>
      </w:r>
    </w:p>
    <w:p w14:paraId="4DB144B1" w14:textId="1FD48FC1" w:rsidR="00643B41" w:rsidRPr="00E52A55" w:rsidRDefault="00500D84" w:rsidP="00221EDC">
      <w:pPr>
        <w:pStyle w:val="WOAHL1Para"/>
      </w:pPr>
      <w:r w:rsidRPr="00E52A55">
        <w:t>Compartmentalisation</w:t>
      </w:r>
      <w:r w:rsidR="00D7370D" w:rsidRPr="00E52A55">
        <w:t xml:space="preserve"> </w:t>
      </w:r>
      <w:r w:rsidR="004A6E9B" w:rsidRPr="00E52A55">
        <w:t>p</w:t>
      </w:r>
      <w:r w:rsidR="0044301E" w:rsidRPr="00E52A55">
        <w:t xml:space="preserve">rovides an opportunity to trade </w:t>
      </w:r>
      <w:r w:rsidR="004A6E9B" w:rsidRPr="00E52A55">
        <w:t>aquatic animal</w:t>
      </w:r>
      <w:r w:rsidR="00931465" w:rsidRPr="00E52A55">
        <w:t xml:space="preserve"> commodities </w:t>
      </w:r>
      <w:r w:rsidR="00D71D52" w:rsidRPr="00E52A55">
        <w:t xml:space="preserve">with a </w:t>
      </w:r>
      <w:r w:rsidR="003203C5" w:rsidRPr="00E52A55">
        <w:t xml:space="preserve">specific </w:t>
      </w:r>
      <w:r w:rsidR="00D71D52" w:rsidRPr="00E52A55">
        <w:t>disease</w:t>
      </w:r>
      <w:r w:rsidR="003203C5" w:rsidRPr="00E52A55">
        <w:t>-</w:t>
      </w:r>
      <w:r w:rsidR="0044301E" w:rsidRPr="00E52A55">
        <w:t>free status from zones or countries not declared free</w:t>
      </w:r>
      <w:r w:rsidR="003203C5" w:rsidRPr="00E52A55">
        <w:t xml:space="preserve"> from those </w:t>
      </w:r>
      <w:r w:rsidR="00E81582" w:rsidRPr="00E52A55">
        <w:t>diseases</w:t>
      </w:r>
      <w:r w:rsidR="0044301E" w:rsidRPr="00E52A55">
        <w:t xml:space="preserve">. </w:t>
      </w:r>
      <w:r w:rsidR="00031A86" w:rsidRPr="00E52A55">
        <w:t xml:space="preserve">The </w:t>
      </w:r>
      <w:r w:rsidR="00E325EB" w:rsidRPr="00E52A55">
        <w:t xml:space="preserve">application </w:t>
      </w:r>
      <w:r w:rsidR="00031A86" w:rsidRPr="00E52A55">
        <w:t xml:space="preserve">of compartmentalisation </w:t>
      </w:r>
      <w:r w:rsidR="005D0D37" w:rsidRPr="00E52A55">
        <w:t xml:space="preserve">for </w:t>
      </w:r>
      <w:r w:rsidR="0044301E" w:rsidRPr="00E52A55">
        <w:t xml:space="preserve">aquatic animal diseases </w:t>
      </w:r>
      <w:r w:rsidR="00BF4F73" w:rsidRPr="00E52A55">
        <w:t xml:space="preserve">is considered an </w:t>
      </w:r>
      <w:r w:rsidR="00731798" w:rsidRPr="00E52A55">
        <w:t xml:space="preserve">important </w:t>
      </w:r>
      <w:r w:rsidR="00580EE2" w:rsidRPr="00E52A55">
        <w:t xml:space="preserve">mechanism </w:t>
      </w:r>
      <w:r w:rsidR="00EC7583" w:rsidRPr="00E52A55">
        <w:t xml:space="preserve">to enhance </w:t>
      </w:r>
      <w:r w:rsidR="00A10769" w:rsidRPr="00E52A55">
        <w:t xml:space="preserve">safe </w:t>
      </w:r>
      <w:r w:rsidR="00EC7583" w:rsidRPr="00E52A55">
        <w:lastRenderedPageBreak/>
        <w:t>trade</w:t>
      </w:r>
      <w:r w:rsidR="00356540" w:rsidRPr="00E52A55">
        <w:t>—t</w:t>
      </w:r>
      <w:r w:rsidR="001C13C4" w:rsidRPr="00E52A55">
        <w:t>his is</w:t>
      </w:r>
      <w:r w:rsidR="00A10769" w:rsidRPr="00E52A55">
        <w:t xml:space="preserve"> </w:t>
      </w:r>
      <w:r w:rsidR="0044301E" w:rsidRPr="00E52A55">
        <w:t xml:space="preserve">because eradication </w:t>
      </w:r>
      <w:r w:rsidR="002362A6" w:rsidRPr="00E52A55">
        <w:t xml:space="preserve">of aquatic animal diseases </w:t>
      </w:r>
      <w:r w:rsidR="0044301E" w:rsidRPr="00E52A55">
        <w:t xml:space="preserve">is </w:t>
      </w:r>
      <w:r w:rsidR="00A738A5" w:rsidRPr="00E52A55">
        <w:t>often</w:t>
      </w:r>
      <w:r w:rsidR="0044301E" w:rsidRPr="00E52A55">
        <w:t xml:space="preserve"> not possible</w:t>
      </w:r>
      <w:r w:rsidR="00580EE2" w:rsidRPr="00E52A55">
        <w:t xml:space="preserve">, limiting alternative approaches </w:t>
      </w:r>
      <w:r w:rsidR="00E27389" w:rsidRPr="00E52A55">
        <w:t xml:space="preserve">to </w:t>
      </w:r>
      <w:r w:rsidR="00651A04" w:rsidRPr="00E52A55">
        <w:t xml:space="preserve">trade </w:t>
      </w:r>
      <w:r w:rsidR="00E27389" w:rsidRPr="00E52A55">
        <w:t>disease</w:t>
      </w:r>
      <w:r w:rsidR="0032121D" w:rsidRPr="00E52A55">
        <w:t>-</w:t>
      </w:r>
      <w:r w:rsidR="00E27389" w:rsidRPr="00E52A55">
        <w:t>free commodities</w:t>
      </w:r>
      <w:r w:rsidR="00BF4F73" w:rsidRPr="00E52A55">
        <w:t xml:space="preserve"> from </w:t>
      </w:r>
      <w:r w:rsidR="00266710" w:rsidRPr="00E52A55">
        <w:t>areas where listed diseases occur</w:t>
      </w:r>
      <w:r w:rsidR="00A738A5" w:rsidRPr="00E52A55">
        <w:t>.</w:t>
      </w:r>
    </w:p>
    <w:p w14:paraId="0424C7BD" w14:textId="70B55D2C" w:rsidR="00D7370D" w:rsidRPr="00E52A55" w:rsidRDefault="00D7370D" w:rsidP="00221EDC">
      <w:pPr>
        <w:pStyle w:val="WOAHL1Para"/>
      </w:pPr>
      <w:r w:rsidRPr="00E52A55">
        <w:t xml:space="preserve">Chapter 4.3. of the </w:t>
      </w:r>
      <w:r w:rsidRPr="00E52A55">
        <w:rPr>
          <w:i/>
          <w:iCs/>
        </w:rPr>
        <w:t>Aquatic Code</w:t>
      </w:r>
      <w:r w:rsidRPr="00E52A55">
        <w:t xml:space="preserve"> sets out recommendations concerning the application</w:t>
      </w:r>
      <w:r w:rsidR="0064163B" w:rsidRPr="00E52A55">
        <w:t xml:space="preserve"> </w:t>
      </w:r>
      <w:r w:rsidRPr="00E52A55">
        <w:t xml:space="preserve">of compartmentalisation. Despite the passage of time since </w:t>
      </w:r>
      <w:r w:rsidR="00856683" w:rsidRPr="00E52A55">
        <w:t xml:space="preserve">the chapter </w:t>
      </w:r>
      <w:r w:rsidRPr="00E52A55">
        <w:t>was first adopted in 2010</w:t>
      </w:r>
      <w:r w:rsidR="00957515" w:rsidRPr="00E52A55">
        <w:t xml:space="preserve"> (</w:t>
      </w:r>
      <w:r w:rsidRPr="00E52A55">
        <w:t>and most recently updated in 2016</w:t>
      </w:r>
      <w:r w:rsidR="00957515" w:rsidRPr="00E52A55">
        <w:t xml:space="preserve">) </w:t>
      </w:r>
      <w:r w:rsidRPr="00E52A55">
        <w:t xml:space="preserve">the concept of compartmentalisation </w:t>
      </w:r>
      <w:r w:rsidR="005D75FC" w:rsidRPr="00E52A55">
        <w:t xml:space="preserve">for aquatic animal diseases </w:t>
      </w:r>
      <w:r w:rsidRPr="00E52A55">
        <w:t xml:space="preserve">has failed to be widely </w:t>
      </w:r>
      <w:r w:rsidR="004B02DE" w:rsidRPr="00E52A55">
        <w:t>adopted</w:t>
      </w:r>
      <w:r w:rsidRPr="00E52A55">
        <w:t>.</w:t>
      </w:r>
      <w:r w:rsidR="0053440B" w:rsidRPr="00E52A55">
        <w:t xml:space="preserve"> There are likely to be a range of reasons </w:t>
      </w:r>
      <w:r w:rsidR="00AB2F67" w:rsidRPr="00E52A55">
        <w:t xml:space="preserve">for </w:t>
      </w:r>
      <w:r w:rsidR="001D3BF0" w:rsidRPr="00E52A55">
        <w:t>this</w:t>
      </w:r>
      <w:r w:rsidR="00C17C35" w:rsidRPr="00E52A55">
        <w:t>;</w:t>
      </w:r>
      <w:r w:rsidR="001D3BF0" w:rsidRPr="00E52A55">
        <w:t xml:space="preserve"> </w:t>
      </w:r>
      <w:r w:rsidR="00C17C35" w:rsidRPr="00E52A55">
        <w:t xml:space="preserve">however, </w:t>
      </w:r>
      <w:proofErr w:type="gramStart"/>
      <w:r w:rsidR="00901D1B" w:rsidRPr="00E52A55">
        <w:t xml:space="preserve">it is clear </w:t>
      </w:r>
      <w:r w:rsidR="00913D89" w:rsidRPr="00E52A55">
        <w:t>that</w:t>
      </w:r>
      <w:r w:rsidR="00B853B4" w:rsidRPr="00E52A55">
        <w:t xml:space="preserve"> </w:t>
      </w:r>
      <w:r w:rsidR="00913D89" w:rsidRPr="00E52A55">
        <w:t>one</w:t>
      </w:r>
      <w:proofErr w:type="gramEnd"/>
      <w:r w:rsidR="00913D89" w:rsidRPr="00E52A55">
        <w:t xml:space="preserve"> key factor </w:t>
      </w:r>
      <w:r w:rsidR="001A136D" w:rsidRPr="00E52A55">
        <w:t xml:space="preserve">is </w:t>
      </w:r>
      <w:r w:rsidR="00D54FE7" w:rsidRPr="00E52A55">
        <w:t>the differ</w:t>
      </w:r>
      <w:r w:rsidR="009641C3" w:rsidRPr="00E52A55">
        <w:t>ing</w:t>
      </w:r>
      <w:r w:rsidR="00D54FE7" w:rsidRPr="00E52A55">
        <w:t xml:space="preserve"> conceptual </w:t>
      </w:r>
      <w:r w:rsidR="00AD580C" w:rsidRPr="00E52A55">
        <w:t xml:space="preserve">understanding </w:t>
      </w:r>
      <w:r w:rsidR="00A632C5" w:rsidRPr="00E52A55">
        <w:t xml:space="preserve">of compartmentalisation </w:t>
      </w:r>
      <w:r w:rsidR="00F37009" w:rsidRPr="00E52A55">
        <w:t xml:space="preserve">among </w:t>
      </w:r>
      <w:r w:rsidR="0000131E" w:rsidRPr="00E52A55">
        <w:t xml:space="preserve">users of </w:t>
      </w:r>
      <w:r w:rsidR="00115D8C" w:rsidRPr="00E52A55">
        <w:t>C</w:t>
      </w:r>
      <w:r w:rsidR="009641C3" w:rsidRPr="00E52A55">
        <w:t>hapter 4.3.</w:t>
      </w:r>
      <w:r w:rsidR="00C17C35" w:rsidRPr="00E52A55">
        <w:t xml:space="preserve"> </w:t>
      </w:r>
    </w:p>
    <w:p w14:paraId="7660D1F3" w14:textId="37F1452D" w:rsidR="00A332FE" w:rsidRPr="00E52A55" w:rsidRDefault="00733904" w:rsidP="00221EDC">
      <w:pPr>
        <w:pStyle w:val="WOAHL1Para"/>
      </w:pPr>
      <w:r w:rsidRPr="00E52A55">
        <w:t xml:space="preserve">This </w:t>
      </w:r>
      <w:r w:rsidR="00651E53">
        <w:t xml:space="preserve">discussion </w:t>
      </w:r>
      <w:r w:rsidRPr="00E52A55">
        <w:t>paper aim</w:t>
      </w:r>
      <w:r w:rsidR="00A96B38">
        <w:t>ed</w:t>
      </w:r>
      <w:r w:rsidRPr="00E52A55">
        <w:t xml:space="preserve"> to</w:t>
      </w:r>
      <w:r w:rsidR="001D1F59" w:rsidRPr="00E52A55">
        <w:t xml:space="preserve"> engage WOAH </w:t>
      </w:r>
      <w:r w:rsidR="00E50E2A">
        <w:t>M</w:t>
      </w:r>
      <w:r w:rsidR="001D1F59" w:rsidRPr="00E52A55">
        <w:t xml:space="preserve">embers </w:t>
      </w:r>
      <w:r w:rsidR="00802322" w:rsidRPr="00E52A55">
        <w:t>on</w:t>
      </w:r>
      <w:r w:rsidR="001D1F59" w:rsidRPr="00E52A55">
        <w:t xml:space="preserve"> issues relevant to the revision of </w:t>
      </w:r>
      <w:r w:rsidR="00115D8C" w:rsidRPr="00E52A55">
        <w:t>C</w:t>
      </w:r>
      <w:r w:rsidR="001D1F59" w:rsidRPr="00E52A55">
        <w:t>hapter 4.3. such that the revised chapter will provide consistent and clear guidance on compartmentalisation</w:t>
      </w:r>
      <w:r w:rsidRPr="00E52A55">
        <w:t>.</w:t>
      </w:r>
      <w:r w:rsidR="00CB2562" w:rsidRPr="00E52A55">
        <w:t xml:space="preserve"> Th</w:t>
      </w:r>
      <w:r w:rsidR="00651E53">
        <w:t>e</w:t>
      </w:r>
      <w:r w:rsidR="00CB2562" w:rsidRPr="00E52A55">
        <w:t xml:space="preserve"> discussion paper </w:t>
      </w:r>
      <w:r w:rsidR="00651E53">
        <w:t>was</w:t>
      </w:r>
      <w:r w:rsidR="00CB2562" w:rsidRPr="00E52A55">
        <w:t xml:space="preserve"> </w:t>
      </w:r>
      <w:r w:rsidR="005E6381" w:rsidRPr="00E52A55">
        <w:t xml:space="preserve">informed by </w:t>
      </w:r>
      <w:r w:rsidR="00003D2A">
        <w:t>M</w:t>
      </w:r>
      <w:r w:rsidR="008E21B7" w:rsidRPr="00E52A55">
        <w:t xml:space="preserve">ember responses </w:t>
      </w:r>
      <w:r w:rsidR="006A3DEB" w:rsidRPr="00E52A55">
        <w:t xml:space="preserve">to a </w:t>
      </w:r>
      <w:r w:rsidR="00662840" w:rsidRPr="00E52A55">
        <w:t xml:space="preserve">short questionnaire provided in the </w:t>
      </w:r>
      <w:r w:rsidR="00931C8E" w:rsidRPr="00E52A55">
        <w:t xml:space="preserve">Commission’s </w:t>
      </w:r>
      <w:r w:rsidR="00D279BE" w:rsidRPr="00E52A55">
        <w:t xml:space="preserve">September 2022 meeting </w:t>
      </w:r>
      <w:r w:rsidR="00B96212" w:rsidRPr="00E52A55">
        <w:t xml:space="preserve">report. </w:t>
      </w:r>
      <w:r w:rsidR="00C704AD" w:rsidRPr="00E52A55">
        <w:t xml:space="preserve">A summary of </w:t>
      </w:r>
      <w:r w:rsidR="00003D2A">
        <w:t>M</w:t>
      </w:r>
      <w:r w:rsidR="00C704AD" w:rsidRPr="00E52A55">
        <w:t xml:space="preserve">ember responses to the questionnaire is included at </w:t>
      </w:r>
      <w:r w:rsidR="006A2902" w:rsidRPr="00E52A55">
        <w:rPr>
          <w:rStyle w:val="WOAHorange-characters"/>
        </w:rPr>
        <w:t>Attachment 1</w:t>
      </w:r>
      <w:r w:rsidR="006A2902" w:rsidRPr="00E52A55">
        <w:t xml:space="preserve">. </w:t>
      </w:r>
    </w:p>
    <w:p w14:paraId="142AA911" w14:textId="4A92E646" w:rsidR="00203B97" w:rsidRDefault="00203B97" w:rsidP="00221EDC">
      <w:pPr>
        <w:pStyle w:val="WOAHL1Para"/>
      </w:pPr>
      <w:r w:rsidRPr="00E52A55">
        <w:t>This paper also aim</w:t>
      </w:r>
      <w:r w:rsidR="00BD31F5">
        <w:t>ed</w:t>
      </w:r>
      <w:r w:rsidRPr="00E52A55">
        <w:t xml:space="preserve"> to explore and seek consensus on key conceptual issues relevant to compartmentalisation. </w:t>
      </w:r>
      <w:r w:rsidR="0045478B" w:rsidRPr="00E52A55">
        <w:t>For example</w:t>
      </w:r>
      <w:r w:rsidR="00033B05" w:rsidRPr="00E52A55">
        <w:t xml:space="preserve">, </w:t>
      </w:r>
      <w:r w:rsidR="009A4824" w:rsidRPr="00E52A55">
        <w:t xml:space="preserve">some </w:t>
      </w:r>
      <w:r w:rsidR="00600ABC">
        <w:t>M</w:t>
      </w:r>
      <w:r w:rsidR="00FC17E1" w:rsidRPr="00E52A55">
        <w:t>ember</w:t>
      </w:r>
      <w:r w:rsidR="00867B6E">
        <w:t>s</w:t>
      </w:r>
      <w:r w:rsidR="00FC17E1" w:rsidRPr="00E52A55">
        <w:t xml:space="preserve"> </w:t>
      </w:r>
      <w:r w:rsidR="00BD6FF8" w:rsidRPr="00E52A55">
        <w:t xml:space="preserve">recognise two types of </w:t>
      </w:r>
      <w:r w:rsidRPr="00E52A55">
        <w:t>compartments</w:t>
      </w:r>
      <w:r w:rsidR="00F92725" w:rsidRPr="00E52A55">
        <w:t>:</w:t>
      </w:r>
      <w:r w:rsidRPr="00E52A55">
        <w:t xml:space="preserve"> those that are dependent </w:t>
      </w:r>
      <w:r w:rsidR="00492E29" w:rsidRPr="00E52A55">
        <w:t xml:space="preserve">on </w:t>
      </w:r>
      <w:r w:rsidRPr="00E52A55">
        <w:t xml:space="preserve">the health status of the surrounding waters and those which are not. The potential for each type of compartment to engage in different types of trade (e.g. trade for human consumption versus trade for </w:t>
      </w:r>
      <w:r w:rsidR="0057083F" w:rsidRPr="00E52A55">
        <w:t>aquaculture</w:t>
      </w:r>
      <w:r w:rsidRPr="00E52A55">
        <w:t xml:space="preserve">) </w:t>
      </w:r>
      <w:r w:rsidR="00867B6E">
        <w:t>was</w:t>
      </w:r>
      <w:r w:rsidRPr="00E52A55">
        <w:t xml:space="preserve"> explored. </w:t>
      </w:r>
    </w:p>
    <w:p w14:paraId="78630EE6" w14:textId="5CF5194D" w:rsidR="00C2384D" w:rsidRPr="00E52A55" w:rsidRDefault="006C206F" w:rsidP="00221EDC">
      <w:pPr>
        <w:pStyle w:val="WOAHL1Para"/>
      </w:pPr>
      <w:r w:rsidRPr="00E52A55">
        <w:t xml:space="preserve">As the </w:t>
      </w:r>
      <w:r w:rsidR="00D82078" w:rsidRPr="00E52A55">
        <w:t xml:space="preserve">implementation of compartments may involve investment </w:t>
      </w:r>
      <w:r w:rsidR="005E22F4" w:rsidRPr="00E52A55">
        <w:t xml:space="preserve">risk </w:t>
      </w:r>
      <w:r w:rsidR="005D3EE5" w:rsidRPr="00E52A55">
        <w:t xml:space="preserve">(i.e. a compartment </w:t>
      </w:r>
      <w:r w:rsidR="00765695" w:rsidRPr="00E52A55">
        <w:t>must be establish</w:t>
      </w:r>
      <w:r w:rsidR="001B64C0" w:rsidRPr="00E52A55">
        <w:t>ed</w:t>
      </w:r>
      <w:r w:rsidR="00765695" w:rsidRPr="00E52A55">
        <w:t xml:space="preserve"> </w:t>
      </w:r>
      <w:r w:rsidR="001731D3" w:rsidRPr="00E52A55">
        <w:t xml:space="preserve">without certainty that desired market access will be </w:t>
      </w:r>
      <w:r w:rsidR="00A81005" w:rsidRPr="00E52A55">
        <w:t xml:space="preserve">granted), it is imperative </w:t>
      </w:r>
      <w:r w:rsidR="00790F22" w:rsidRPr="00E52A55">
        <w:t xml:space="preserve">that </w:t>
      </w:r>
      <w:r w:rsidR="00D7370D" w:rsidRPr="00E52A55">
        <w:t>Competent Authorities</w:t>
      </w:r>
      <w:r w:rsidR="7D4AC05D" w:rsidRPr="00E52A55">
        <w:t xml:space="preserve">, Aquatic Animal Health </w:t>
      </w:r>
      <w:proofErr w:type="gramStart"/>
      <w:r w:rsidR="7D4AC05D" w:rsidRPr="00E52A55">
        <w:t>Services</w:t>
      </w:r>
      <w:proofErr w:type="gramEnd"/>
      <w:r w:rsidR="7D4AC05D" w:rsidRPr="00E52A55">
        <w:t xml:space="preserve"> </w:t>
      </w:r>
      <w:r w:rsidR="00D7370D" w:rsidRPr="00E52A55">
        <w:t xml:space="preserve">and the operators of aquaculture establishments </w:t>
      </w:r>
      <w:r w:rsidR="00790F22" w:rsidRPr="00E52A55">
        <w:t xml:space="preserve">have a common </w:t>
      </w:r>
      <w:r w:rsidR="008E3E9F" w:rsidRPr="00E52A55">
        <w:t xml:space="preserve">understanding of </w:t>
      </w:r>
      <w:r w:rsidR="008179A6" w:rsidRPr="00E52A55">
        <w:t xml:space="preserve">the requirements </w:t>
      </w:r>
      <w:r w:rsidR="00663D13" w:rsidRPr="00E52A55">
        <w:t xml:space="preserve">for establishing a free compartment guided by </w:t>
      </w:r>
      <w:r w:rsidR="00473D36" w:rsidRPr="00E52A55">
        <w:t xml:space="preserve">the standards of the </w:t>
      </w:r>
      <w:r w:rsidR="00473D36" w:rsidRPr="00E52A55">
        <w:rPr>
          <w:i/>
          <w:iCs/>
        </w:rPr>
        <w:t>Aquatic Code</w:t>
      </w:r>
      <w:r w:rsidR="00473D36" w:rsidRPr="00E52A55">
        <w:t>.</w:t>
      </w:r>
    </w:p>
    <w:p w14:paraId="1F8D2478" w14:textId="105CEDCB" w:rsidR="00C2384D" w:rsidRPr="00E52A55" w:rsidRDefault="00C2384D" w:rsidP="006440B3">
      <w:pPr>
        <w:pStyle w:val="WOAHNH1"/>
      </w:pPr>
      <w:r w:rsidRPr="00E52A55">
        <w:t>Objectives of the paper</w:t>
      </w:r>
    </w:p>
    <w:p w14:paraId="1C27E270" w14:textId="4964DF2A" w:rsidR="0EC549E7" w:rsidRPr="00E52A55" w:rsidRDefault="0EC549E7" w:rsidP="006440B3">
      <w:pPr>
        <w:pStyle w:val="WOAHL1Para"/>
      </w:pPr>
      <w:r w:rsidRPr="00E52A55">
        <w:t xml:space="preserve">The primary objective of this paper </w:t>
      </w:r>
      <w:r w:rsidR="006C52F6">
        <w:t>wa</w:t>
      </w:r>
      <w:r w:rsidRPr="00E52A55">
        <w:t xml:space="preserve">s to engage WOAH </w:t>
      </w:r>
      <w:r w:rsidR="00DC53FE">
        <w:t>M</w:t>
      </w:r>
      <w:r w:rsidRPr="00E52A55">
        <w:t xml:space="preserve">embers in issues relevant to the revision of </w:t>
      </w:r>
      <w:r w:rsidR="00115D8C" w:rsidRPr="00E52A55">
        <w:t>C</w:t>
      </w:r>
      <w:r w:rsidRPr="00E52A55">
        <w:t xml:space="preserve">hapter 4.3. such that the revised chapter will provide consistent and clear guidance on compartmentalisation to facilitate trade from compartments declared free from WOAH-listed diseases. </w:t>
      </w:r>
      <w:r w:rsidR="00240B83" w:rsidRPr="00E52A55">
        <w:t>Ultimately</w:t>
      </w:r>
      <w:r w:rsidR="004971CA" w:rsidRPr="00E52A55">
        <w:t xml:space="preserve">, </w:t>
      </w:r>
      <w:r w:rsidR="00393BA4" w:rsidRPr="00E52A55">
        <w:t xml:space="preserve">revision of </w:t>
      </w:r>
      <w:r w:rsidR="00115D8C" w:rsidRPr="00E52A55">
        <w:t>C</w:t>
      </w:r>
      <w:r w:rsidR="00393BA4" w:rsidRPr="00E52A55">
        <w:t>hapter 4.3 aims to</w:t>
      </w:r>
      <w:r w:rsidR="000C5E0E" w:rsidRPr="00E52A55">
        <w:t xml:space="preserve"> improve acceptance of compartmentalisation and make private investment in </w:t>
      </w:r>
      <w:r w:rsidR="005B1880" w:rsidRPr="00E52A55">
        <w:t>it</w:t>
      </w:r>
      <w:r w:rsidR="000C5E0E" w:rsidRPr="00E52A55">
        <w:t xml:space="preserve"> more attractive.  </w:t>
      </w:r>
    </w:p>
    <w:p w14:paraId="1A24A65C" w14:textId="187D9021" w:rsidR="0EC549E7" w:rsidRPr="00E52A55" w:rsidRDefault="0EC549E7" w:rsidP="006440B3">
      <w:pPr>
        <w:pStyle w:val="WOAHL1Para"/>
      </w:pPr>
      <w:r w:rsidRPr="00E52A55">
        <w:t>In exploring issues relevant to revision of Chapter 4.3. this discussion paper aim</w:t>
      </w:r>
      <w:r w:rsidR="006C52F6">
        <w:t>ed</w:t>
      </w:r>
      <w:r w:rsidRPr="00E52A55">
        <w:t xml:space="preserve"> to:</w:t>
      </w:r>
    </w:p>
    <w:p w14:paraId="455BFC5C" w14:textId="38F225D0" w:rsidR="0EC549E7" w:rsidRPr="00E52A55" w:rsidRDefault="005801D3" w:rsidP="006440B3">
      <w:pPr>
        <w:pStyle w:val="WOAHListbullet"/>
      </w:pPr>
      <w:r>
        <w:t>e</w:t>
      </w:r>
      <w:r w:rsidR="0EC549E7" w:rsidRPr="00E52A55">
        <w:t xml:space="preserve">xplore the conceptual understanding of what a compartment is and what its purpose </w:t>
      </w:r>
      <w:proofErr w:type="gramStart"/>
      <w:r w:rsidR="0EC549E7" w:rsidRPr="00E52A55">
        <w:t>is</w:t>
      </w:r>
      <w:r>
        <w:t>;</w:t>
      </w:r>
      <w:proofErr w:type="gramEnd"/>
      <w:r w:rsidR="0EC549E7" w:rsidRPr="00E52A55">
        <w:t xml:space="preserve"> </w:t>
      </w:r>
    </w:p>
    <w:p w14:paraId="7A9BBBF7" w14:textId="6D3A1969" w:rsidR="0EC549E7" w:rsidRPr="00E52A55" w:rsidRDefault="005801D3" w:rsidP="006440B3">
      <w:pPr>
        <w:pStyle w:val="WOAHListbullet"/>
      </w:pPr>
      <w:r>
        <w:t>d</w:t>
      </w:r>
      <w:r w:rsidR="0EC549E7" w:rsidRPr="00E52A55">
        <w:t xml:space="preserve">raw on member’s experiences with compartmentalisation to inform revision of the standards to provide maximum common benefit while supporting safe </w:t>
      </w:r>
      <w:proofErr w:type="gramStart"/>
      <w:r w:rsidR="0EC549E7" w:rsidRPr="00E52A55">
        <w:t>trade</w:t>
      </w:r>
      <w:r>
        <w:t>;</w:t>
      </w:r>
      <w:proofErr w:type="gramEnd"/>
      <w:r>
        <w:t xml:space="preserve"> </w:t>
      </w:r>
    </w:p>
    <w:p w14:paraId="10BC8A52" w14:textId="6F28607A" w:rsidR="0EC549E7" w:rsidRPr="00E52A55" w:rsidRDefault="005801D3" w:rsidP="006440B3">
      <w:pPr>
        <w:pStyle w:val="WOAHListbullet"/>
      </w:pPr>
      <w:r>
        <w:t>d</w:t>
      </w:r>
      <w:r w:rsidR="0EC549E7" w:rsidRPr="00E52A55">
        <w:t>evelop consensus on key conceptual issues prior to the commencement of drafting</w:t>
      </w:r>
      <w:r w:rsidR="00720448" w:rsidRPr="00E52A55">
        <w:t xml:space="preserve"> of the revised chapter</w:t>
      </w:r>
      <w:r w:rsidR="0EC549E7" w:rsidRPr="00E52A55">
        <w:t>.</w:t>
      </w:r>
    </w:p>
    <w:p w14:paraId="1C945AA3" w14:textId="54159B25" w:rsidR="0EC549E7" w:rsidRPr="00E52A55" w:rsidRDefault="0EC549E7" w:rsidP="006440B3">
      <w:pPr>
        <w:pStyle w:val="WOAHL1Para"/>
      </w:pPr>
      <w:r w:rsidRPr="00E52A55">
        <w:t xml:space="preserve">In addressing the objectives described above, several principles </w:t>
      </w:r>
      <w:r w:rsidR="006E10F2">
        <w:t>were</w:t>
      </w:r>
      <w:r w:rsidRPr="00E52A55">
        <w:t xml:space="preserve"> proposed to achieve these objectives, including that the provisions of the revised chapter should:</w:t>
      </w:r>
    </w:p>
    <w:p w14:paraId="68E9A2BF" w14:textId="69B65EDA" w:rsidR="0EC549E7" w:rsidRPr="00E52A55" w:rsidRDefault="0EC549E7" w:rsidP="00B84C81">
      <w:pPr>
        <w:pStyle w:val="WOAHListletters"/>
      </w:pPr>
      <w:r w:rsidRPr="00E52A55">
        <w:t xml:space="preserve">provide confidence among Members in the strength of self-declarations of compartment freedom in accordance with any proposed approaches in the </w:t>
      </w:r>
      <w:r w:rsidRPr="00E52A55">
        <w:rPr>
          <w:i/>
          <w:iCs/>
        </w:rPr>
        <w:t xml:space="preserve">Aquatic </w:t>
      </w:r>
      <w:proofErr w:type="gramStart"/>
      <w:r w:rsidRPr="00E52A55">
        <w:rPr>
          <w:i/>
          <w:iCs/>
        </w:rPr>
        <w:t>Code</w:t>
      </w:r>
      <w:r w:rsidRPr="00E52A55">
        <w:t>;</w:t>
      </w:r>
      <w:proofErr w:type="gramEnd"/>
    </w:p>
    <w:p w14:paraId="5519CD7F" w14:textId="056F8896" w:rsidR="0EC549E7" w:rsidRPr="00E52A55" w:rsidRDefault="0EC549E7" w:rsidP="00B84C81">
      <w:pPr>
        <w:pStyle w:val="WOAHListletters"/>
      </w:pPr>
      <w:r w:rsidRPr="00E52A55">
        <w:t xml:space="preserve">articulate the variety of purposes for which compartmentalisation might be </w:t>
      </w:r>
      <w:proofErr w:type="gramStart"/>
      <w:r w:rsidRPr="00E52A55">
        <w:t>applied;</w:t>
      </w:r>
      <w:proofErr w:type="gramEnd"/>
      <w:r w:rsidRPr="00E52A55">
        <w:t xml:space="preserve"> </w:t>
      </w:r>
    </w:p>
    <w:p w14:paraId="496B26A1" w14:textId="12C60970" w:rsidR="0EC549E7" w:rsidRPr="00E52A55" w:rsidRDefault="0EC549E7" w:rsidP="00B84C81">
      <w:pPr>
        <w:pStyle w:val="WOAHListletters"/>
      </w:pPr>
      <w:r w:rsidRPr="00E52A55">
        <w:t xml:space="preserve">provide risk management that is appropriate for different production system/product/pathway </w:t>
      </w:r>
      <w:proofErr w:type="gramStart"/>
      <w:r w:rsidRPr="00E52A55">
        <w:t>combinations;</w:t>
      </w:r>
      <w:proofErr w:type="gramEnd"/>
    </w:p>
    <w:p w14:paraId="415A59F9" w14:textId="0282C5A7" w:rsidR="0EC549E7" w:rsidRPr="00E52A55" w:rsidRDefault="0EC549E7" w:rsidP="00B84C81">
      <w:pPr>
        <w:pStyle w:val="WOAHListletters"/>
      </w:pPr>
      <w:r w:rsidRPr="00E52A55">
        <w:t xml:space="preserve">provide standards that are as clear as possible to develop common understanding of </w:t>
      </w:r>
      <w:proofErr w:type="gramStart"/>
      <w:r w:rsidRPr="00E52A55">
        <w:t>requirements;</w:t>
      </w:r>
      <w:proofErr w:type="gramEnd"/>
    </w:p>
    <w:p w14:paraId="3BA7CB76" w14:textId="3F94780B" w:rsidR="0EC549E7" w:rsidRPr="00E52A55" w:rsidRDefault="0EC549E7" w:rsidP="00B84C81">
      <w:pPr>
        <w:pStyle w:val="WOAHListletters"/>
      </w:pPr>
      <w:r w:rsidRPr="00E52A55">
        <w:t xml:space="preserve">integrate with existing standards in other chapters of the </w:t>
      </w:r>
      <w:r w:rsidRPr="00E52A55">
        <w:rPr>
          <w:i/>
          <w:iCs/>
        </w:rPr>
        <w:t>Aquatic Code</w:t>
      </w:r>
      <w:r w:rsidRPr="00E52A55">
        <w:t>.</w:t>
      </w:r>
    </w:p>
    <w:tbl>
      <w:tblPr>
        <w:tblStyle w:val="GridTable1Light-Accent1"/>
        <w:tblW w:w="5000" w:type="pct"/>
        <w:tblBorders>
          <w:top w:val="single" w:sz="8" w:space="0" w:color="FF4815"/>
          <w:left w:val="single" w:sz="8" w:space="0" w:color="FF4815"/>
          <w:bottom w:val="single" w:sz="8" w:space="0" w:color="FF4815"/>
          <w:right w:val="single" w:sz="8" w:space="0" w:color="FF4815"/>
          <w:insideH w:val="single" w:sz="8" w:space="0" w:color="FF4815"/>
          <w:insideV w:val="single" w:sz="12" w:space="0" w:color="EC9885" w:themeColor="accent1" w:themeTint="99"/>
        </w:tblBorders>
        <w:tblLayout w:type="fixed"/>
        <w:tblLook w:val="04A0" w:firstRow="1" w:lastRow="0" w:firstColumn="1" w:lastColumn="0" w:noHBand="0" w:noVBand="1"/>
      </w:tblPr>
      <w:tblGrid>
        <w:gridCol w:w="9610"/>
      </w:tblGrid>
      <w:tr w:rsidR="009B7CAF" w:rsidRPr="00E52A55" w14:paraId="01718EAD" w14:textId="77777777" w:rsidTr="15023EAA">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015" w:type="dxa"/>
            <w:shd w:val="clear" w:color="auto" w:fill="EFEEE8"/>
          </w:tcPr>
          <w:p w14:paraId="17FDDF70" w14:textId="4A20C8D6" w:rsidR="009B7CAF" w:rsidRPr="00E52A55" w:rsidRDefault="009B7CAF" w:rsidP="00395E01">
            <w:pPr>
              <w:keepNext/>
              <w:spacing w:before="60" w:after="60"/>
            </w:pPr>
            <w:r w:rsidRPr="00E52A55">
              <w:rPr>
                <w:color w:val="000000" w:themeColor="accent2"/>
              </w:rPr>
              <w:lastRenderedPageBreak/>
              <w:t xml:space="preserve">Q1. </w:t>
            </w:r>
            <w:r w:rsidR="001E0141" w:rsidRPr="00E52A55">
              <w:rPr>
                <w:color w:val="000000" w:themeColor="accent2"/>
              </w:rPr>
              <w:t xml:space="preserve">Are the </w:t>
            </w:r>
            <w:r w:rsidR="00535DB5" w:rsidRPr="00E52A55">
              <w:rPr>
                <w:color w:val="000000" w:themeColor="accent2"/>
              </w:rPr>
              <w:t xml:space="preserve">above </w:t>
            </w:r>
            <w:r w:rsidRPr="00E52A55">
              <w:rPr>
                <w:color w:val="000000" w:themeColor="accent2"/>
              </w:rPr>
              <w:t>principles (</w:t>
            </w:r>
            <w:proofErr w:type="gramStart"/>
            <w:r w:rsidRPr="00E52A55">
              <w:rPr>
                <w:color w:val="000000" w:themeColor="accent2"/>
              </w:rPr>
              <w:t>points A-</w:t>
            </w:r>
            <w:r w:rsidR="005B1880" w:rsidRPr="00E52A55">
              <w:rPr>
                <w:color w:val="000000" w:themeColor="accent2"/>
              </w:rPr>
              <w:t>E</w:t>
            </w:r>
            <w:proofErr w:type="gramEnd"/>
            <w:r w:rsidRPr="00E52A55">
              <w:rPr>
                <w:color w:val="000000" w:themeColor="accent2"/>
              </w:rPr>
              <w:t xml:space="preserve">) </w:t>
            </w:r>
            <w:r w:rsidR="001D3705" w:rsidRPr="00E52A55">
              <w:rPr>
                <w:color w:val="000000" w:themeColor="accent2"/>
              </w:rPr>
              <w:t xml:space="preserve">to guide </w:t>
            </w:r>
            <w:r w:rsidRPr="00E52A55">
              <w:rPr>
                <w:color w:val="000000" w:themeColor="accent2"/>
              </w:rPr>
              <w:t>revision of Chapter 4.3</w:t>
            </w:r>
            <w:r w:rsidR="00E60575" w:rsidRPr="00E52A55">
              <w:rPr>
                <w:color w:val="000000" w:themeColor="accent2"/>
              </w:rPr>
              <w:t>.</w:t>
            </w:r>
            <w:r w:rsidRPr="00E52A55">
              <w:rPr>
                <w:color w:val="000000" w:themeColor="accent2"/>
              </w:rPr>
              <w:t xml:space="preserve"> Compartmentalisation</w:t>
            </w:r>
            <w:r w:rsidR="00113349" w:rsidRPr="00E52A55">
              <w:rPr>
                <w:color w:val="000000" w:themeColor="accent2"/>
              </w:rPr>
              <w:t xml:space="preserve"> appropriate</w:t>
            </w:r>
            <w:r w:rsidRPr="00E52A55">
              <w:rPr>
                <w:color w:val="000000" w:themeColor="accent2"/>
              </w:rPr>
              <w:t xml:space="preserve">? </w:t>
            </w:r>
            <w:r w:rsidR="00940D33" w:rsidRPr="00E52A55">
              <w:rPr>
                <w:color w:val="000000" w:themeColor="accent2"/>
              </w:rPr>
              <w:t>If</w:t>
            </w:r>
            <w:r w:rsidR="00AE2AA0" w:rsidRPr="00E52A55">
              <w:rPr>
                <w:color w:val="000000" w:themeColor="accent2"/>
              </w:rPr>
              <w:t xml:space="preserve"> not</w:t>
            </w:r>
            <w:r w:rsidR="000B081C" w:rsidRPr="00E52A55">
              <w:rPr>
                <w:color w:val="000000" w:themeColor="accent2"/>
              </w:rPr>
              <w:t xml:space="preserve">, please </w:t>
            </w:r>
            <w:r w:rsidR="008E5624" w:rsidRPr="00E52A55">
              <w:rPr>
                <w:color w:val="000000" w:themeColor="accent2"/>
              </w:rPr>
              <w:t xml:space="preserve">suggest </w:t>
            </w:r>
            <w:r w:rsidR="003217E3" w:rsidRPr="00E52A55">
              <w:rPr>
                <w:color w:val="000000" w:themeColor="accent2"/>
              </w:rPr>
              <w:t>alternatives.</w:t>
            </w:r>
            <w:r w:rsidR="000B081C" w:rsidRPr="00E52A55">
              <w:rPr>
                <w:color w:val="000000" w:themeColor="accent2"/>
              </w:rPr>
              <w:t xml:space="preserve"> </w:t>
            </w:r>
            <w:r w:rsidRPr="00E52A55">
              <w:rPr>
                <w:color w:val="000000" w:themeColor="accent2"/>
              </w:rPr>
              <w:t xml:space="preserve">  </w:t>
            </w:r>
          </w:p>
        </w:tc>
      </w:tr>
      <w:tr w:rsidR="009B7CAF" w:rsidRPr="00E52A55" w14:paraId="066953B0" w14:textId="77777777" w:rsidTr="15023EAA">
        <w:trPr>
          <w:trHeight w:val="300"/>
        </w:trPr>
        <w:tc>
          <w:tcPr>
            <w:cnfStyle w:val="001000000000" w:firstRow="0" w:lastRow="0" w:firstColumn="1" w:lastColumn="0" w:oddVBand="0" w:evenVBand="0" w:oddHBand="0" w:evenHBand="0" w:firstRowFirstColumn="0" w:firstRowLastColumn="0" w:lastRowFirstColumn="0" w:lastRowLastColumn="0"/>
            <w:tcW w:w="9015" w:type="dxa"/>
          </w:tcPr>
          <w:p w14:paraId="7C7B4528" w14:textId="1EF7B8B1" w:rsidR="009B7CAF" w:rsidRPr="00195CB0" w:rsidRDefault="0003022A" w:rsidP="00395E01">
            <w:pPr>
              <w:keepNext/>
              <w:spacing w:before="60"/>
              <w:rPr>
                <w:color w:val="000000" w:themeColor="accent2"/>
              </w:rPr>
            </w:pPr>
            <w:r w:rsidRPr="00195CB0">
              <w:rPr>
                <w:color w:val="000000" w:themeColor="accent2"/>
              </w:rPr>
              <w:t>Member responses</w:t>
            </w:r>
            <w:r w:rsidR="009B7CAF" w:rsidRPr="00195CB0">
              <w:rPr>
                <w:color w:val="000000" w:themeColor="accent2"/>
              </w:rPr>
              <w:t xml:space="preserve">: </w:t>
            </w:r>
          </w:p>
          <w:p w14:paraId="4E77E2CA" w14:textId="6C6F43F2" w:rsidR="009A6775" w:rsidRPr="00195CB0" w:rsidRDefault="00036CC5" w:rsidP="00395E01">
            <w:pPr>
              <w:keepNext/>
              <w:spacing w:before="60"/>
              <w:rPr>
                <w:b w:val="0"/>
                <w:bCs w:val="0"/>
                <w:color w:val="000000" w:themeColor="accent2"/>
              </w:rPr>
            </w:pPr>
            <w:r w:rsidRPr="00195CB0">
              <w:rPr>
                <w:b w:val="0"/>
                <w:bCs w:val="0"/>
                <w:color w:val="000000" w:themeColor="accent2"/>
              </w:rPr>
              <w:t>Member</w:t>
            </w:r>
            <w:r w:rsidR="00D26761">
              <w:rPr>
                <w:b w:val="0"/>
                <w:bCs w:val="0"/>
                <w:color w:val="000000" w:themeColor="accent2"/>
              </w:rPr>
              <w:t>s</w:t>
            </w:r>
            <w:r w:rsidRPr="00195CB0">
              <w:rPr>
                <w:b w:val="0"/>
                <w:bCs w:val="0"/>
                <w:color w:val="000000" w:themeColor="accent2"/>
              </w:rPr>
              <w:t xml:space="preserve"> supported the</w:t>
            </w:r>
            <w:r w:rsidR="00D14F62" w:rsidRPr="00195CB0">
              <w:rPr>
                <w:b w:val="0"/>
                <w:bCs w:val="0"/>
                <w:color w:val="000000" w:themeColor="accent2"/>
              </w:rPr>
              <w:t xml:space="preserve">se </w:t>
            </w:r>
            <w:r w:rsidRPr="00195CB0">
              <w:rPr>
                <w:b w:val="0"/>
                <w:bCs w:val="0"/>
                <w:color w:val="000000" w:themeColor="accent2"/>
              </w:rPr>
              <w:t>principles</w:t>
            </w:r>
            <w:r w:rsidR="00D14F62" w:rsidRPr="00195CB0">
              <w:rPr>
                <w:b w:val="0"/>
                <w:bCs w:val="0"/>
                <w:color w:val="000000" w:themeColor="accent2"/>
              </w:rPr>
              <w:t xml:space="preserve"> to guide the revision </w:t>
            </w:r>
            <w:r w:rsidR="00642402" w:rsidRPr="00195CB0">
              <w:rPr>
                <w:b w:val="0"/>
                <w:bCs w:val="0"/>
                <w:color w:val="000000" w:themeColor="accent2"/>
              </w:rPr>
              <w:t>of Chapter 4.3.</w:t>
            </w:r>
            <w:r w:rsidR="00D14F62" w:rsidRPr="00195CB0">
              <w:rPr>
                <w:b w:val="0"/>
                <w:bCs w:val="0"/>
                <w:color w:val="000000" w:themeColor="accent2"/>
              </w:rPr>
              <w:t>, most without any comment</w:t>
            </w:r>
            <w:r w:rsidRPr="00195CB0">
              <w:rPr>
                <w:b w:val="0"/>
                <w:bCs w:val="0"/>
                <w:color w:val="000000" w:themeColor="accent2"/>
              </w:rPr>
              <w:t xml:space="preserve">. </w:t>
            </w:r>
            <w:r w:rsidR="00E47E71" w:rsidRPr="00195CB0">
              <w:rPr>
                <w:b w:val="0"/>
                <w:bCs w:val="0"/>
                <w:color w:val="000000" w:themeColor="accent2"/>
              </w:rPr>
              <w:t xml:space="preserve">Some </w:t>
            </w:r>
            <w:r w:rsidR="00857065">
              <w:rPr>
                <w:b w:val="0"/>
                <w:bCs w:val="0"/>
                <w:color w:val="000000" w:themeColor="accent2"/>
              </w:rPr>
              <w:t>M</w:t>
            </w:r>
            <w:r w:rsidR="00E47E71" w:rsidRPr="00195CB0">
              <w:rPr>
                <w:b w:val="0"/>
                <w:bCs w:val="0"/>
                <w:color w:val="000000" w:themeColor="accent2"/>
              </w:rPr>
              <w:t>ember</w:t>
            </w:r>
            <w:r w:rsidR="00857065">
              <w:rPr>
                <w:b w:val="0"/>
                <w:bCs w:val="0"/>
                <w:color w:val="000000" w:themeColor="accent2"/>
              </w:rPr>
              <w:t>s</w:t>
            </w:r>
            <w:r w:rsidR="00E47E71" w:rsidRPr="00195CB0">
              <w:rPr>
                <w:b w:val="0"/>
                <w:bCs w:val="0"/>
                <w:color w:val="000000" w:themeColor="accent2"/>
              </w:rPr>
              <w:t xml:space="preserve"> </w:t>
            </w:r>
            <w:r w:rsidR="000B5451" w:rsidRPr="00195CB0">
              <w:rPr>
                <w:b w:val="0"/>
                <w:bCs w:val="0"/>
                <w:color w:val="000000" w:themeColor="accent2"/>
              </w:rPr>
              <w:t xml:space="preserve">emphasised the importance of some principles or </w:t>
            </w:r>
            <w:r w:rsidR="001F0BA3" w:rsidRPr="00195CB0">
              <w:rPr>
                <w:b w:val="0"/>
                <w:bCs w:val="0"/>
                <w:color w:val="000000" w:themeColor="accent2"/>
              </w:rPr>
              <w:t xml:space="preserve">provided </w:t>
            </w:r>
            <w:r w:rsidR="00D14F62" w:rsidRPr="00195CB0">
              <w:rPr>
                <w:b w:val="0"/>
                <w:bCs w:val="0"/>
                <w:color w:val="000000" w:themeColor="accent2"/>
              </w:rPr>
              <w:t xml:space="preserve">comment on </w:t>
            </w:r>
            <w:proofErr w:type="gramStart"/>
            <w:r w:rsidR="00D14F62" w:rsidRPr="00195CB0">
              <w:rPr>
                <w:b w:val="0"/>
                <w:bCs w:val="0"/>
                <w:color w:val="000000" w:themeColor="accent2"/>
              </w:rPr>
              <w:t xml:space="preserve">particular </w:t>
            </w:r>
            <w:r w:rsidR="00642402" w:rsidRPr="00195CB0">
              <w:rPr>
                <w:b w:val="0"/>
                <w:bCs w:val="0"/>
                <w:color w:val="000000" w:themeColor="accent2"/>
              </w:rPr>
              <w:t>principles</w:t>
            </w:r>
            <w:proofErr w:type="gramEnd"/>
            <w:r w:rsidR="00642402" w:rsidRPr="00195CB0">
              <w:rPr>
                <w:b w:val="0"/>
                <w:bCs w:val="0"/>
                <w:color w:val="000000" w:themeColor="accent2"/>
              </w:rPr>
              <w:t>.</w:t>
            </w:r>
            <w:r w:rsidR="00C7012B" w:rsidRPr="00195CB0">
              <w:rPr>
                <w:b w:val="0"/>
                <w:bCs w:val="0"/>
                <w:color w:val="000000" w:themeColor="accent2"/>
              </w:rPr>
              <w:t xml:space="preserve"> </w:t>
            </w:r>
            <w:r w:rsidR="009A6775" w:rsidRPr="00195CB0">
              <w:rPr>
                <w:b w:val="0"/>
                <w:bCs w:val="0"/>
                <w:color w:val="000000" w:themeColor="accent2"/>
              </w:rPr>
              <w:t xml:space="preserve">Some points raised by individual </w:t>
            </w:r>
            <w:r w:rsidR="00992F36">
              <w:rPr>
                <w:b w:val="0"/>
                <w:bCs w:val="0"/>
                <w:color w:val="000000" w:themeColor="accent2"/>
              </w:rPr>
              <w:t>M</w:t>
            </w:r>
            <w:r w:rsidR="009A6775" w:rsidRPr="00195CB0">
              <w:rPr>
                <w:b w:val="0"/>
                <w:bCs w:val="0"/>
                <w:color w:val="000000" w:themeColor="accent2"/>
              </w:rPr>
              <w:t>embers include:</w:t>
            </w:r>
          </w:p>
          <w:p w14:paraId="335D2949" w14:textId="4D12645D" w:rsidR="00B950D0" w:rsidRPr="00395E01" w:rsidRDefault="2AEAA1C0" w:rsidP="00395E01">
            <w:pPr>
              <w:pStyle w:val="ListParagraph"/>
              <w:keepNext/>
              <w:numPr>
                <w:ilvl w:val="0"/>
                <w:numId w:val="17"/>
              </w:numPr>
              <w:spacing w:before="60"/>
              <w:contextualSpacing w:val="0"/>
              <w:rPr>
                <w:b w:val="0"/>
                <w:bCs w:val="0"/>
                <w:color w:val="000000" w:themeColor="accent2"/>
              </w:rPr>
            </w:pPr>
            <w:r w:rsidRPr="00195CB0">
              <w:rPr>
                <w:b w:val="0"/>
                <w:bCs w:val="0"/>
                <w:color w:val="000000" w:themeColor="accent2"/>
              </w:rPr>
              <w:t>A</w:t>
            </w:r>
            <w:r w:rsidR="601495BE" w:rsidRPr="00195CB0">
              <w:rPr>
                <w:b w:val="0"/>
                <w:bCs w:val="0"/>
                <w:color w:val="000000" w:themeColor="accent2"/>
              </w:rPr>
              <w:t xml:space="preserve"> </w:t>
            </w:r>
            <w:r w:rsidR="00992F36">
              <w:rPr>
                <w:b w:val="0"/>
                <w:bCs w:val="0"/>
                <w:color w:val="000000" w:themeColor="accent2"/>
              </w:rPr>
              <w:t>M</w:t>
            </w:r>
            <w:r w:rsidR="601495BE" w:rsidRPr="00195CB0">
              <w:rPr>
                <w:b w:val="0"/>
                <w:bCs w:val="0"/>
                <w:color w:val="000000" w:themeColor="accent2"/>
              </w:rPr>
              <w:t xml:space="preserve">ember </w:t>
            </w:r>
            <w:r w:rsidR="5FCFFF35" w:rsidRPr="00195CB0">
              <w:rPr>
                <w:b w:val="0"/>
                <w:bCs w:val="0"/>
                <w:color w:val="000000" w:themeColor="accent2"/>
              </w:rPr>
              <w:t>emphasised</w:t>
            </w:r>
            <w:r w:rsidR="601495BE" w:rsidRPr="00195CB0">
              <w:rPr>
                <w:b w:val="0"/>
                <w:bCs w:val="0"/>
                <w:color w:val="000000" w:themeColor="accent2"/>
              </w:rPr>
              <w:t xml:space="preserve"> the importance of principle A</w:t>
            </w:r>
            <w:r w:rsidR="008A5FFF">
              <w:rPr>
                <w:b w:val="0"/>
                <w:bCs w:val="0"/>
                <w:color w:val="000000" w:themeColor="accent2"/>
              </w:rPr>
              <w:t xml:space="preserve"> </w:t>
            </w:r>
            <w:r w:rsidR="00034E84">
              <w:rPr>
                <w:b w:val="0"/>
                <w:bCs w:val="0"/>
                <w:color w:val="000000" w:themeColor="accent2"/>
              </w:rPr>
              <w:t>(</w:t>
            </w:r>
            <w:r w:rsidR="00034E84" w:rsidRPr="006E4CC3">
              <w:rPr>
                <w:b w:val="0"/>
                <w:bCs w:val="0"/>
                <w:color w:val="000000" w:themeColor="accent2"/>
              </w:rPr>
              <w:t>confidence in the strength of self-declarations of compartment freedom)</w:t>
            </w:r>
            <w:r w:rsidR="601495BE" w:rsidRPr="00195CB0">
              <w:rPr>
                <w:b w:val="0"/>
                <w:bCs w:val="0"/>
                <w:color w:val="000000" w:themeColor="accent2"/>
              </w:rPr>
              <w:t>, noting that variation in application of approved compartment standards has been a long-standing issue for them and that without a common standard the potential for conflict between trading partners is raised</w:t>
            </w:r>
            <w:r w:rsidR="5FCFFF35" w:rsidRPr="00195CB0">
              <w:rPr>
                <w:b w:val="0"/>
                <w:bCs w:val="0"/>
                <w:color w:val="000000" w:themeColor="accent2"/>
              </w:rPr>
              <w:t>,</w:t>
            </w:r>
            <w:r w:rsidR="73892A38" w:rsidRPr="00195CB0">
              <w:rPr>
                <w:b w:val="0"/>
                <w:bCs w:val="0"/>
                <w:color w:val="000000" w:themeColor="accent2"/>
              </w:rPr>
              <w:t xml:space="preserve"> as is the possibility of disease introduction.</w:t>
            </w:r>
          </w:p>
          <w:p w14:paraId="4447D5FF" w14:textId="4B7A1EA4" w:rsidR="00F2040F" w:rsidRPr="00395E01" w:rsidRDefault="00BA48B1" w:rsidP="00395E01">
            <w:pPr>
              <w:pStyle w:val="ListParagraph"/>
              <w:keepNext/>
              <w:numPr>
                <w:ilvl w:val="0"/>
                <w:numId w:val="17"/>
              </w:numPr>
              <w:spacing w:before="60"/>
              <w:contextualSpacing w:val="0"/>
              <w:rPr>
                <w:b w:val="0"/>
                <w:bCs w:val="0"/>
                <w:color w:val="000000" w:themeColor="accent2"/>
              </w:rPr>
            </w:pPr>
            <w:r>
              <w:rPr>
                <w:b w:val="0"/>
                <w:bCs w:val="0"/>
                <w:color w:val="000000" w:themeColor="accent2"/>
              </w:rPr>
              <w:t xml:space="preserve">Some </w:t>
            </w:r>
            <w:r w:rsidR="00D03703">
              <w:rPr>
                <w:b w:val="0"/>
                <w:bCs w:val="0"/>
                <w:color w:val="000000" w:themeColor="accent2"/>
              </w:rPr>
              <w:t>M</w:t>
            </w:r>
            <w:r w:rsidR="0B89FBC8" w:rsidRPr="00195CB0">
              <w:rPr>
                <w:b w:val="0"/>
                <w:bCs w:val="0"/>
                <w:color w:val="000000" w:themeColor="accent2"/>
              </w:rPr>
              <w:t>ember</w:t>
            </w:r>
            <w:r w:rsidR="5F44C945" w:rsidRPr="00195CB0">
              <w:rPr>
                <w:b w:val="0"/>
                <w:bCs w:val="0"/>
                <w:color w:val="000000" w:themeColor="accent2"/>
              </w:rPr>
              <w:t>s</w:t>
            </w:r>
            <w:r w:rsidR="0B89FBC8" w:rsidRPr="00195CB0">
              <w:rPr>
                <w:b w:val="0"/>
                <w:bCs w:val="0"/>
                <w:color w:val="000000" w:themeColor="accent2"/>
              </w:rPr>
              <w:t xml:space="preserve"> recommended that an outcome-based approach </w:t>
            </w:r>
            <w:r w:rsidR="7097A22A" w:rsidRPr="00195CB0">
              <w:rPr>
                <w:b w:val="0"/>
                <w:bCs w:val="0"/>
                <w:color w:val="000000" w:themeColor="accent2"/>
              </w:rPr>
              <w:t xml:space="preserve">(i.e. confidence in disease freedom) </w:t>
            </w:r>
            <w:r w:rsidR="0B89FBC8" w:rsidRPr="00195CB0">
              <w:rPr>
                <w:b w:val="0"/>
                <w:bCs w:val="0"/>
                <w:color w:val="000000" w:themeColor="accent2"/>
              </w:rPr>
              <w:t xml:space="preserve">be followed to ensure that there is flexibility within Chapter 4.3. for </w:t>
            </w:r>
            <w:r w:rsidR="00D03703">
              <w:rPr>
                <w:b w:val="0"/>
                <w:bCs w:val="0"/>
                <w:color w:val="000000" w:themeColor="accent2"/>
              </w:rPr>
              <w:t>M</w:t>
            </w:r>
            <w:r w:rsidR="0B89FBC8" w:rsidRPr="00195CB0">
              <w:rPr>
                <w:b w:val="0"/>
                <w:bCs w:val="0"/>
                <w:color w:val="000000" w:themeColor="accent2"/>
              </w:rPr>
              <w:t>embers in how freedom is achieved</w:t>
            </w:r>
            <w:r w:rsidR="4072F5C5" w:rsidRPr="00195CB0">
              <w:rPr>
                <w:b w:val="0"/>
                <w:bCs w:val="0"/>
                <w:color w:val="000000" w:themeColor="accent2"/>
              </w:rPr>
              <w:t xml:space="preserve"> and to avoid an overly prescriptive, input-based approach</w:t>
            </w:r>
            <w:r w:rsidR="1ED7C651" w:rsidRPr="00195CB0">
              <w:rPr>
                <w:b w:val="0"/>
                <w:bCs w:val="0"/>
                <w:color w:val="000000" w:themeColor="accent2"/>
              </w:rPr>
              <w:t xml:space="preserve"> (i.e. </w:t>
            </w:r>
            <w:r w:rsidR="46D92F25" w:rsidRPr="00195CB0">
              <w:rPr>
                <w:b w:val="0"/>
                <w:bCs w:val="0"/>
                <w:color w:val="000000" w:themeColor="accent2"/>
              </w:rPr>
              <w:t xml:space="preserve">specific </w:t>
            </w:r>
            <w:r w:rsidR="06E165BD" w:rsidRPr="00195CB0">
              <w:rPr>
                <w:b w:val="0"/>
                <w:bCs w:val="0"/>
                <w:color w:val="000000" w:themeColor="accent2"/>
              </w:rPr>
              <w:t>measures)</w:t>
            </w:r>
            <w:r w:rsidR="0B89FBC8" w:rsidRPr="00195CB0">
              <w:rPr>
                <w:b w:val="0"/>
                <w:bCs w:val="0"/>
                <w:color w:val="000000" w:themeColor="accent2"/>
              </w:rPr>
              <w:t xml:space="preserve">. </w:t>
            </w:r>
            <w:r>
              <w:rPr>
                <w:b w:val="0"/>
                <w:bCs w:val="0"/>
                <w:color w:val="000000" w:themeColor="accent2"/>
              </w:rPr>
              <w:t xml:space="preserve">One </w:t>
            </w:r>
            <w:r w:rsidR="00D03703">
              <w:rPr>
                <w:b w:val="0"/>
                <w:bCs w:val="0"/>
                <w:color w:val="000000" w:themeColor="accent2"/>
              </w:rPr>
              <w:t>M</w:t>
            </w:r>
            <w:r>
              <w:rPr>
                <w:b w:val="0"/>
                <w:bCs w:val="0"/>
                <w:color w:val="000000" w:themeColor="accent2"/>
              </w:rPr>
              <w:t xml:space="preserve">ember </w:t>
            </w:r>
            <w:r w:rsidR="00D205C0">
              <w:rPr>
                <w:b w:val="0"/>
                <w:bCs w:val="0"/>
                <w:color w:val="000000" w:themeColor="accent2"/>
              </w:rPr>
              <w:t xml:space="preserve">commented </w:t>
            </w:r>
            <w:r w:rsidR="00721ECD">
              <w:rPr>
                <w:b w:val="0"/>
                <w:bCs w:val="0"/>
                <w:color w:val="000000" w:themeColor="accent2"/>
              </w:rPr>
              <w:t xml:space="preserve">that </w:t>
            </w:r>
            <w:r w:rsidR="006E4CC3">
              <w:rPr>
                <w:b w:val="0"/>
                <w:bCs w:val="0"/>
                <w:color w:val="000000" w:themeColor="accent2"/>
              </w:rPr>
              <w:t>a</w:t>
            </w:r>
            <w:r w:rsidR="00721ECD" w:rsidRPr="006E4CC3">
              <w:rPr>
                <w:b w:val="0"/>
                <w:bCs w:val="0"/>
                <w:color w:val="000000" w:themeColor="accent2"/>
              </w:rPr>
              <w:t xml:space="preserve">ppropriate risk minimisation is based on the assessment of risk and the determination of an </w:t>
            </w:r>
            <w:r w:rsidR="00F07171">
              <w:rPr>
                <w:b w:val="0"/>
                <w:bCs w:val="0"/>
                <w:color w:val="000000" w:themeColor="accent2"/>
              </w:rPr>
              <w:t>importing country’s appropriate level of protection</w:t>
            </w:r>
            <w:r w:rsidRPr="00BA48B1">
              <w:rPr>
                <w:b w:val="0"/>
                <w:bCs w:val="0"/>
                <w:color w:val="000000" w:themeColor="accent2"/>
              </w:rPr>
              <w:t>.</w:t>
            </w:r>
          </w:p>
          <w:p w14:paraId="1CD3B62A" w14:textId="07F65084" w:rsidR="009256AC" w:rsidRPr="00460DEA" w:rsidRDefault="000F0F80" w:rsidP="00395E01">
            <w:pPr>
              <w:pStyle w:val="ListParagraph"/>
              <w:keepNext/>
              <w:numPr>
                <w:ilvl w:val="0"/>
                <w:numId w:val="17"/>
              </w:numPr>
              <w:spacing w:before="60"/>
              <w:contextualSpacing w:val="0"/>
              <w:rPr>
                <w:color w:val="000000" w:themeColor="accent2"/>
              </w:rPr>
            </w:pPr>
            <w:r>
              <w:rPr>
                <w:b w:val="0"/>
                <w:bCs w:val="0"/>
                <w:color w:val="000000" w:themeColor="accent2"/>
              </w:rPr>
              <w:t>Some</w:t>
            </w:r>
            <w:r w:rsidRPr="00034E84">
              <w:rPr>
                <w:b w:val="0"/>
                <w:bCs w:val="0"/>
                <w:color w:val="000000" w:themeColor="accent2"/>
              </w:rPr>
              <w:t xml:space="preserve"> </w:t>
            </w:r>
            <w:r w:rsidR="003B1397">
              <w:rPr>
                <w:b w:val="0"/>
                <w:bCs w:val="0"/>
                <w:color w:val="000000" w:themeColor="accent2"/>
              </w:rPr>
              <w:t>M</w:t>
            </w:r>
            <w:r w:rsidR="009441B0" w:rsidRPr="00034E84">
              <w:rPr>
                <w:b w:val="0"/>
                <w:bCs w:val="0"/>
                <w:color w:val="000000" w:themeColor="accent2"/>
              </w:rPr>
              <w:t>ember</w:t>
            </w:r>
            <w:r>
              <w:rPr>
                <w:b w:val="0"/>
                <w:bCs w:val="0"/>
                <w:color w:val="000000" w:themeColor="accent2"/>
              </w:rPr>
              <w:t>s</w:t>
            </w:r>
            <w:r w:rsidR="009441B0" w:rsidRPr="00034E84">
              <w:rPr>
                <w:b w:val="0"/>
                <w:bCs w:val="0"/>
                <w:color w:val="000000" w:themeColor="accent2"/>
              </w:rPr>
              <w:t xml:space="preserve"> noted that the system for self-declaration of freedom is not </w:t>
            </w:r>
            <w:r w:rsidR="00423C35" w:rsidRPr="00034E84">
              <w:rPr>
                <w:b w:val="0"/>
                <w:bCs w:val="0"/>
                <w:color w:val="000000" w:themeColor="accent2"/>
              </w:rPr>
              <w:t xml:space="preserve">being fully utilised and recommended </w:t>
            </w:r>
            <w:r w:rsidR="009441B0" w:rsidRPr="00034E84">
              <w:rPr>
                <w:b w:val="0"/>
                <w:bCs w:val="0"/>
                <w:color w:val="000000" w:themeColor="accent2"/>
              </w:rPr>
              <w:t xml:space="preserve">that WOAH </w:t>
            </w:r>
            <w:r w:rsidR="00AA1344">
              <w:rPr>
                <w:b w:val="0"/>
                <w:bCs w:val="0"/>
                <w:color w:val="000000" w:themeColor="accent2"/>
              </w:rPr>
              <w:t>explore</w:t>
            </w:r>
            <w:r w:rsidR="009441B0" w:rsidRPr="00034E84">
              <w:rPr>
                <w:b w:val="0"/>
                <w:bCs w:val="0"/>
                <w:color w:val="000000" w:themeColor="accent2"/>
              </w:rPr>
              <w:t xml:space="preserve"> how the scheme can be developed to ensure a greater value as documentation for trade.</w:t>
            </w:r>
            <w:r w:rsidR="009441B0" w:rsidRPr="00034E84">
              <w:rPr>
                <w:rFonts w:asciiTheme="minorHAnsi" w:hAnsiTheme="minorHAnsi" w:cstheme="minorBidi"/>
                <w:b w:val="0"/>
                <w:bCs w:val="0"/>
                <w:color w:val="auto"/>
              </w:rPr>
              <w:t xml:space="preserve">  </w:t>
            </w:r>
          </w:p>
          <w:p w14:paraId="10843970" w14:textId="77777777" w:rsidR="00460DEA" w:rsidRDefault="00460DEA" w:rsidP="00395E01">
            <w:pPr>
              <w:spacing w:before="60"/>
              <w:rPr>
                <w:b w:val="0"/>
                <w:bCs w:val="0"/>
                <w:color w:val="000000" w:themeColor="accent2"/>
              </w:rPr>
            </w:pPr>
          </w:p>
          <w:p w14:paraId="704ED812" w14:textId="0F7B8404" w:rsidR="00C57C2F" w:rsidRPr="002E639C" w:rsidRDefault="00C57C2F" w:rsidP="00395E01">
            <w:pPr>
              <w:spacing w:before="60"/>
              <w:rPr>
                <w:b w:val="0"/>
                <w:bCs w:val="0"/>
                <w:color w:val="000000" w:themeColor="accent2"/>
              </w:rPr>
            </w:pPr>
            <w:r>
              <w:rPr>
                <w:color w:val="000000" w:themeColor="accent2"/>
              </w:rPr>
              <w:t>Discussion and Commission’s proposed approach:</w:t>
            </w:r>
          </w:p>
          <w:p w14:paraId="402FD774" w14:textId="26C39FFF" w:rsidR="009B7CAF" w:rsidRPr="00460DEA" w:rsidRDefault="009256AC" w:rsidP="00395E01">
            <w:pPr>
              <w:spacing w:before="60"/>
              <w:rPr>
                <w:b w:val="0"/>
                <w:bCs w:val="0"/>
                <w:color w:val="000000" w:themeColor="accent2"/>
              </w:rPr>
            </w:pPr>
            <w:r w:rsidRPr="003C4B0D">
              <w:rPr>
                <w:b w:val="0"/>
                <w:bCs w:val="0"/>
                <w:color w:val="000000" w:themeColor="accent2"/>
              </w:rPr>
              <w:t xml:space="preserve">The principles for the revision of Chapter 4.3 are sound but will require some balance between competing principles </w:t>
            </w:r>
            <w:r w:rsidR="0034175D">
              <w:rPr>
                <w:b w:val="0"/>
                <w:bCs w:val="0"/>
                <w:color w:val="000000" w:themeColor="accent2"/>
              </w:rPr>
              <w:t>(</w:t>
            </w:r>
            <w:r w:rsidR="001B15ED">
              <w:rPr>
                <w:b w:val="0"/>
                <w:bCs w:val="0"/>
                <w:color w:val="000000" w:themeColor="accent2"/>
              </w:rPr>
              <w:t>e.g.</w:t>
            </w:r>
            <w:r w:rsidRPr="003C4B0D">
              <w:rPr>
                <w:b w:val="0"/>
                <w:bCs w:val="0"/>
                <w:color w:val="000000" w:themeColor="accent2"/>
              </w:rPr>
              <w:t xml:space="preserve"> clear guidance to support Member confidence in </w:t>
            </w:r>
            <w:r w:rsidR="008E6640" w:rsidRPr="003C4B0D">
              <w:rPr>
                <w:b w:val="0"/>
                <w:bCs w:val="0"/>
                <w:color w:val="000000" w:themeColor="accent2"/>
              </w:rPr>
              <w:t>self-declaration</w:t>
            </w:r>
            <w:r w:rsidRPr="003C4B0D">
              <w:rPr>
                <w:b w:val="0"/>
                <w:bCs w:val="0"/>
                <w:color w:val="000000" w:themeColor="accent2"/>
              </w:rPr>
              <w:t xml:space="preserve"> of freedom while also supporting flexibility and </w:t>
            </w:r>
            <w:r w:rsidR="000444E9" w:rsidRPr="003C4B0D">
              <w:rPr>
                <w:b w:val="0"/>
                <w:bCs w:val="0"/>
                <w:color w:val="000000" w:themeColor="accent2"/>
              </w:rPr>
              <w:t>outcome-based</w:t>
            </w:r>
            <w:r w:rsidRPr="003C4B0D">
              <w:rPr>
                <w:b w:val="0"/>
                <w:bCs w:val="0"/>
                <w:color w:val="000000" w:themeColor="accent2"/>
              </w:rPr>
              <w:t xml:space="preserve"> approaches</w:t>
            </w:r>
            <w:r w:rsidR="001B15ED">
              <w:rPr>
                <w:b w:val="0"/>
                <w:bCs w:val="0"/>
                <w:color w:val="000000" w:themeColor="accent2"/>
              </w:rPr>
              <w:t>)</w:t>
            </w:r>
            <w:r w:rsidRPr="003C4B0D">
              <w:rPr>
                <w:b w:val="0"/>
                <w:bCs w:val="0"/>
                <w:color w:val="000000" w:themeColor="accent2"/>
              </w:rPr>
              <w:t>.</w:t>
            </w:r>
          </w:p>
        </w:tc>
      </w:tr>
    </w:tbl>
    <w:p w14:paraId="1C650412" w14:textId="77777777" w:rsidR="00FC0335" w:rsidRDefault="00FC0335" w:rsidP="00FC0335">
      <w:pPr>
        <w:pStyle w:val="WOAHL1Para"/>
        <w:rPr>
          <w:lang w:val="en-CA"/>
        </w:rPr>
      </w:pPr>
    </w:p>
    <w:p w14:paraId="2A8DC21D" w14:textId="3C68AE6D" w:rsidR="00516906" w:rsidRPr="00E52A55" w:rsidRDefault="00516906" w:rsidP="009A4AFC">
      <w:pPr>
        <w:pStyle w:val="WOAHNH1"/>
      </w:pPr>
      <w:r w:rsidRPr="00E52A55">
        <w:t xml:space="preserve">Member responses to 2022 </w:t>
      </w:r>
      <w:r w:rsidR="00B84D3D" w:rsidRPr="00E52A55">
        <w:t>questionnaire</w:t>
      </w:r>
    </w:p>
    <w:p w14:paraId="45C7F033" w14:textId="2CD75E6C" w:rsidR="00CB3D4D" w:rsidRPr="00E52A55" w:rsidRDefault="00B84D3D" w:rsidP="009A4AFC">
      <w:pPr>
        <w:pStyle w:val="WOAHL1Para"/>
      </w:pPr>
      <w:r w:rsidRPr="00E52A55">
        <w:t xml:space="preserve">This discussion paper </w:t>
      </w:r>
      <w:r w:rsidR="003A5DAB">
        <w:t>w</w:t>
      </w:r>
      <w:r w:rsidRPr="00E52A55">
        <w:t xml:space="preserve">as informed by </w:t>
      </w:r>
      <w:r w:rsidR="003A5DAB">
        <w:t>M</w:t>
      </w:r>
      <w:r w:rsidRPr="00E52A55">
        <w:t xml:space="preserve">ember responses to a short questionnaire provided in the Commission’s September 2022 meeting report. </w:t>
      </w:r>
      <w:r w:rsidR="00941B7F" w:rsidRPr="00E52A55">
        <w:t xml:space="preserve">The questionnaire invited responses </w:t>
      </w:r>
      <w:r w:rsidR="003C3362" w:rsidRPr="00E52A55">
        <w:t>from M</w:t>
      </w:r>
      <w:r w:rsidR="00DB786F" w:rsidRPr="00E52A55">
        <w:t>ember</w:t>
      </w:r>
      <w:r w:rsidR="00AA388E" w:rsidRPr="00E52A55">
        <w:t>s</w:t>
      </w:r>
      <w:r w:rsidR="00DB786F" w:rsidRPr="00E52A55">
        <w:t xml:space="preserve"> </w:t>
      </w:r>
      <w:r w:rsidR="00AA388E" w:rsidRPr="00E52A55">
        <w:t xml:space="preserve">on their </w:t>
      </w:r>
      <w:r w:rsidR="00DB786F" w:rsidRPr="00E52A55">
        <w:t xml:space="preserve">experiences </w:t>
      </w:r>
      <w:r w:rsidR="00262218" w:rsidRPr="00E52A55">
        <w:t>in</w:t>
      </w:r>
      <w:r w:rsidR="005D7EA1" w:rsidRPr="00E52A55">
        <w:t xml:space="preserve"> the application of </w:t>
      </w:r>
      <w:r w:rsidR="009E16A4" w:rsidRPr="00E52A55">
        <w:t>compartments</w:t>
      </w:r>
      <w:r w:rsidR="0085278B" w:rsidRPr="00E52A55">
        <w:t xml:space="preserve">, including the </w:t>
      </w:r>
      <w:r w:rsidR="00941B7F" w:rsidRPr="00E52A55">
        <w:t>purpose</w:t>
      </w:r>
      <w:r w:rsidR="00AA388E" w:rsidRPr="00E52A55">
        <w:t xml:space="preserve"> of compartments</w:t>
      </w:r>
      <w:r w:rsidR="0085278B" w:rsidRPr="00E52A55">
        <w:t xml:space="preserve">, </w:t>
      </w:r>
      <w:r w:rsidR="00EC632F" w:rsidRPr="00E52A55">
        <w:t>positive experiences</w:t>
      </w:r>
      <w:r w:rsidR="0085278B" w:rsidRPr="00E52A55">
        <w:t xml:space="preserve">, </w:t>
      </w:r>
      <w:r w:rsidR="003C3362" w:rsidRPr="00E52A55">
        <w:t xml:space="preserve">acceptance by trading partners and </w:t>
      </w:r>
      <w:r w:rsidR="004B33E7" w:rsidRPr="00E52A55">
        <w:t>constraints</w:t>
      </w:r>
      <w:r w:rsidR="003C3362" w:rsidRPr="00E52A55">
        <w:t xml:space="preserve">. </w:t>
      </w:r>
      <w:r w:rsidRPr="00E52A55">
        <w:t xml:space="preserve">A summary of </w:t>
      </w:r>
      <w:r w:rsidR="003A328E">
        <w:t>M</w:t>
      </w:r>
      <w:r w:rsidRPr="00E52A55">
        <w:t xml:space="preserve">ember responses to the questionnaire is included at </w:t>
      </w:r>
      <w:r w:rsidRPr="00E52A55">
        <w:rPr>
          <w:rStyle w:val="WOAHorange-characters"/>
        </w:rPr>
        <w:t>Attachment 1</w:t>
      </w:r>
      <w:r w:rsidRPr="00E52A55">
        <w:t xml:space="preserve">. </w:t>
      </w:r>
    </w:p>
    <w:p w14:paraId="20A054E1" w14:textId="00D22350" w:rsidR="00054CE4" w:rsidRPr="00E52A55" w:rsidRDefault="00054CE4" w:rsidP="009A4AFC">
      <w:pPr>
        <w:pStyle w:val="WOAHNH1"/>
      </w:pPr>
      <w:r w:rsidRPr="00E52A55">
        <w:t>Purposes of compartmentalisation</w:t>
      </w:r>
    </w:p>
    <w:p w14:paraId="41E4FB0E" w14:textId="3DDB4AD5" w:rsidR="00054CE4" w:rsidRPr="00E52A55" w:rsidRDefault="00054CE4" w:rsidP="009A4AFC">
      <w:pPr>
        <w:pStyle w:val="WOAHL1Para"/>
      </w:pPr>
      <w:r w:rsidRPr="00E52A55">
        <w:t xml:space="preserve">The current definition of a compartment in the glossary of the </w:t>
      </w:r>
      <w:r w:rsidRPr="00E52A55">
        <w:rPr>
          <w:i/>
          <w:iCs/>
        </w:rPr>
        <w:t>Aquatic Code</w:t>
      </w:r>
      <w:r w:rsidRPr="00E52A55">
        <w:t xml:space="preserve"> limits the purpose of a compartment to international trade (see </w:t>
      </w:r>
      <w:r w:rsidR="0031367C">
        <w:t>S</w:t>
      </w:r>
      <w:r w:rsidRPr="00E52A55">
        <w:t xml:space="preserve">ection </w:t>
      </w:r>
      <w:r w:rsidR="00957622" w:rsidRPr="00E52A55">
        <w:t xml:space="preserve">8 </w:t>
      </w:r>
      <w:r w:rsidRPr="00E52A55">
        <w:t>of this discussion paper, definitions). However, free compartments are established to provide an assurance of disease freedom for a range of commodity types, trade pathways and intended end</w:t>
      </w:r>
      <w:r w:rsidR="00681249">
        <w:t>-</w:t>
      </w:r>
      <w:r w:rsidRPr="00E52A55">
        <w:t>uses. These factors have implications for management of disease risk.</w:t>
      </w:r>
    </w:p>
    <w:p w14:paraId="08800E39" w14:textId="77777777" w:rsidR="00054CE4" w:rsidRPr="00E52A55" w:rsidRDefault="00054CE4" w:rsidP="009A4AFC">
      <w:pPr>
        <w:pStyle w:val="WOAHL1Para"/>
      </w:pPr>
      <w:r w:rsidRPr="00E52A55">
        <w:t xml:space="preserve">The commodities traded from a free compartment may include live aquatic animals (gametes, fertilised eggs, </w:t>
      </w:r>
      <w:proofErr w:type="gramStart"/>
      <w:r w:rsidRPr="00E52A55">
        <w:t>juveniles</w:t>
      </w:r>
      <w:proofErr w:type="gramEnd"/>
      <w:r w:rsidRPr="00E52A55">
        <w:t xml:space="preserve"> or adults) or aquatic animal products (ranging from whole slaughtered animals to any number of processed products consisting of parts of animals). </w:t>
      </w:r>
    </w:p>
    <w:p w14:paraId="33AE54C9" w14:textId="10370099" w:rsidR="00054CE4" w:rsidRPr="00E52A55" w:rsidRDefault="00054CE4" w:rsidP="009A4AFC">
      <w:pPr>
        <w:pStyle w:val="WOAHL1Para"/>
      </w:pPr>
      <w:r w:rsidRPr="00E52A55">
        <w:t xml:space="preserve">There are numerous potential end-uses for commodities traded from a compartment. Some of the </w:t>
      </w:r>
      <w:proofErr w:type="gramStart"/>
      <w:r w:rsidRPr="00E52A55">
        <w:t>principl</w:t>
      </w:r>
      <w:r w:rsidR="00681249">
        <w:t>e</w:t>
      </w:r>
      <w:proofErr w:type="gramEnd"/>
      <w:r w:rsidRPr="00E52A55">
        <w:t xml:space="preserve"> end-uses that might be anticipated include:</w:t>
      </w:r>
    </w:p>
    <w:p w14:paraId="41F75FB6" w14:textId="5BF96E29" w:rsidR="00054CE4" w:rsidRPr="00E52A55" w:rsidRDefault="00054CE4" w:rsidP="009A4AFC">
      <w:pPr>
        <w:pStyle w:val="WOAHListbullet"/>
      </w:pPr>
      <w:r w:rsidRPr="00E52A55">
        <w:t>Human consumption – directly as live aquatic animals or products; or indirectly following grow out of juveniles in an</w:t>
      </w:r>
      <w:r w:rsidR="00616FFD" w:rsidRPr="00E52A55">
        <w:t>other</w:t>
      </w:r>
      <w:r w:rsidRPr="00E52A55">
        <w:t xml:space="preserve"> aquaculture establishment. </w:t>
      </w:r>
    </w:p>
    <w:p w14:paraId="4A1FA7E7" w14:textId="77777777" w:rsidR="00054CE4" w:rsidRPr="00E52A55" w:rsidRDefault="00054CE4" w:rsidP="009A4AFC">
      <w:pPr>
        <w:pStyle w:val="WOAHListbullet"/>
      </w:pPr>
      <w:r w:rsidRPr="00E52A55">
        <w:lastRenderedPageBreak/>
        <w:t>Breeding – use as brood stock in hatcheries or breeding centres to produce animals for grow-</w:t>
      </w:r>
      <w:proofErr w:type="gramStart"/>
      <w:r w:rsidRPr="00E52A55">
        <w:t>out;</w:t>
      </w:r>
      <w:proofErr w:type="gramEnd"/>
      <w:r w:rsidRPr="00E52A55">
        <w:t xml:space="preserve"> or for establishment of a new aquaculture species, or genetically selected lines of species, in a territory.</w:t>
      </w:r>
    </w:p>
    <w:p w14:paraId="3B791A24" w14:textId="77777777" w:rsidR="00054CE4" w:rsidRPr="00E52A55" w:rsidRDefault="00054CE4" w:rsidP="009A4AFC">
      <w:pPr>
        <w:pStyle w:val="WOAHListbullet"/>
      </w:pPr>
      <w:r w:rsidRPr="00E52A55">
        <w:t>Stock enhancement – release into open systems to enhance or recover wild populations.</w:t>
      </w:r>
    </w:p>
    <w:p w14:paraId="2FECAD06" w14:textId="3A3D4532" w:rsidR="00054CE4" w:rsidRPr="00E52A55" w:rsidRDefault="00226161" w:rsidP="009A4AFC">
      <w:pPr>
        <w:pStyle w:val="WOAHListbullet"/>
      </w:pPr>
      <w:r w:rsidRPr="00E52A55">
        <w:t>Ornamental</w:t>
      </w:r>
      <w:r w:rsidR="00054CE4" w:rsidRPr="00E52A55">
        <w:t xml:space="preserve"> </w:t>
      </w:r>
      <w:r w:rsidR="00A040D6" w:rsidRPr="00E52A55">
        <w:t>purposes</w:t>
      </w:r>
      <w:r w:rsidR="00054CE4" w:rsidRPr="00E52A55">
        <w:t xml:space="preserve"> – for sale within the pet trade; or for display at zoos or aquariums.</w:t>
      </w:r>
    </w:p>
    <w:p w14:paraId="25B67FC5" w14:textId="77777777" w:rsidR="00054CE4" w:rsidRPr="00E52A55" w:rsidRDefault="00054CE4" w:rsidP="009A4AFC">
      <w:pPr>
        <w:pStyle w:val="WOAHListbullet"/>
      </w:pPr>
      <w:r w:rsidRPr="00E52A55">
        <w:t xml:space="preserve">Research – provision of aquatic animals for scientific purposes.  </w:t>
      </w:r>
    </w:p>
    <w:p w14:paraId="65507212" w14:textId="57212784" w:rsidR="00054CE4" w:rsidRDefault="00054CE4" w:rsidP="009A4AFC">
      <w:pPr>
        <w:pStyle w:val="WOAHL1Para"/>
      </w:pPr>
      <w:r w:rsidRPr="00E52A55">
        <w:t xml:space="preserve">Trade pathways from a compartment may include domestic or international trade (note that the current </w:t>
      </w:r>
      <w:r w:rsidRPr="00E52A55">
        <w:rPr>
          <w:i/>
          <w:iCs/>
        </w:rPr>
        <w:t>Aquatic Code</w:t>
      </w:r>
      <w:r w:rsidRPr="00E52A55">
        <w:t xml:space="preserve"> definition is limited to international trade). Trade from a free compartment could, in most circumstances, be expected to occur from a zone or country not declared free to a </w:t>
      </w:r>
      <w:r w:rsidR="00670CFE" w:rsidRPr="00E52A55">
        <w:t xml:space="preserve">country, zone or </w:t>
      </w:r>
      <w:r w:rsidR="001E1CEC" w:rsidRPr="00E52A55">
        <w:t>compartment</w:t>
      </w:r>
      <w:r w:rsidR="00670CFE" w:rsidRPr="00E52A55">
        <w:t xml:space="preserve"> </w:t>
      </w:r>
      <w:r w:rsidRPr="00E52A55">
        <w:t>declared free. Compartmentalisation might also be applied to provide epidemiological separation from populations of susceptible aquatic animals within a free country or zone to protect valuable aquatic animals (e.g. selected lines) in the event of a disease outbreak within the previously free zone/country.</w:t>
      </w:r>
    </w:p>
    <w:tbl>
      <w:tblPr>
        <w:tblStyle w:val="GridTable1Light-Accent1"/>
        <w:tblW w:w="5000" w:type="pct"/>
        <w:jc w:val="center"/>
        <w:tblBorders>
          <w:top w:val="single" w:sz="8" w:space="0" w:color="FF4815"/>
          <w:left w:val="single" w:sz="8" w:space="0" w:color="FF4815"/>
          <w:bottom w:val="single" w:sz="8" w:space="0" w:color="FF4815"/>
          <w:right w:val="single" w:sz="8" w:space="0" w:color="FF4815"/>
          <w:insideH w:val="single" w:sz="8" w:space="0" w:color="FF4815"/>
          <w:insideV w:val="single" w:sz="12" w:space="0" w:color="EC9885" w:themeColor="accent1" w:themeTint="99"/>
        </w:tblBorders>
        <w:tblLayout w:type="fixed"/>
        <w:tblLook w:val="04A0" w:firstRow="1" w:lastRow="0" w:firstColumn="1" w:lastColumn="0" w:noHBand="0" w:noVBand="1"/>
      </w:tblPr>
      <w:tblGrid>
        <w:gridCol w:w="9610"/>
      </w:tblGrid>
      <w:tr w:rsidR="00054CE4" w:rsidRPr="00E52A55" w14:paraId="435CBB6E" w14:textId="77777777" w:rsidTr="00460DE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10" w:type="dxa"/>
            <w:shd w:val="clear" w:color="auto" w:fill="EFEEE8"/>
          </w:tcPr>
          <w:p w14:paraId="3DF38C5E" w14:textId="3637A174" w:rsidR="00054CE4" w:rsidRPr="00E52A55" w:rsidRDefault="00054CE4" w:rsidP="00460DEA">
            <w:pPr>
              <w:spacing w:before="60" w:after="60"/>
              <w:rPr>
                <w:color w:val="000000" w:themeColor="accent2"/>
              </w:rPr>
            </w:pPr>
            <w:r w:rsidRPr="00E52A55">
              <w:rPr>
                <w:color w:val="000000" w:themeColor="accent2"/>
              </w:rPr>
              <w:t xml:space="preserve">Q2. Do these purposes encompass the principal reasons for establishing a compartment, defined by product type, </w:t>
            </w:r>
            <w:proofErr w:type="gramStart"/>
            <w:r w:rsidRPr="00E52A55">
              <w:rPr>
                <w:color w:val="000000" w:themeColor="accent2"/>
              </w:rPr>
              <w:t>pathway</w:t>
            </w:r>
            <w:proofErr w:type="gramEnd"/>
            <w:r w:rsidRPr="00E52A55">
              <w:rPr>
                <w:color w:val="000000" w:themeColor="accent2"/>
              </w:rPr>
              <w:t xml:space="preserve"> and end use? If not, please provide </w:t>
            </w:r>
            <w:r w:rsidR="00796467" w:rsidRPr="00E52A55">
              <w:rPr>
                <w:color w:val="000000" w:themeColor="accent2"/>
              </w:rPr>
              <w:t xml:space="preserve">alternative </w:t>
            </w:r>
            <w:r w:rsidRPr="00E52A55">
              <w:rPr>
                <w:color w:val="000000" w:themeColor="accent2"/>
              </w:rPr>
              <w:t xml:space="preserve">suggestions.  </w:t>
            </w:r>
          </w:p>
        </w:tc>
      </w:tr>
      <w:tr w:rsidR="00054CE4" w:rsidRPr="00E52A55" w14:paraId="42C0D7E7" w14:textId="77777777" w:rsidTr="00460DEA">
        <w:trPr>
          <w:trHeight w:val="300"/>
          <w:jc w:val="center"/>
        </w:trPr>
        <w:tc>
          <w:tcPr>
            <w:cnfStyle w:val="001000000000" w:firstRow="0" w:lastRow="0" w:firstColumn="1" w:lastColumn="0" w:oddVBand="0" w:evenVBand="0" w:oddHBand="0" w:evenHBand="0" w:firstRowFirstColumn="0" w:firstRowLastColumn="0" w:lastRowFirstColumn="0" w:lastRowLastColumn="0"/>
            <w:tcW w:w="9610" w:type="dxa"/>
          </w:tcPr>
          <w:p w14:paraId="4B00A2BB" w14:textId="40DFC3D6" w:rsidR="00054CE4" w:rsidRDefault="00383AD1" w:rsidP="00395E01">
            <w:pPr>
              <w:spacing w:before="60"/>
              <w:rPr>
                <w:b w:val="0"/>
                <w:bCs w:val="0"/>
                <w:color w:val="000000" w:themeColor="accent2"/>
              </w:rPr>
            </w:pPr>
            <w:r>
              <w:rPr>
                <w:color w:val="000000" w:themeColor="accent2"/>
              </w:rPr>
              <w:t>Member r</w:t>
            </w:r>
            <w:r w:rsidR="00054CE4" w:rsidRPr="00E52A55">
              <w:rPr>
                <w:color w:val="000000" w:themeColor="accent2"/>
              </w:rPr>
              <w:t>esponse</w:t>
            </w:r>
            <w:r w:rsidR="002E639C">
              <w:rPr>
                <w:color w:val="000000" w:themeColor="accent2"/>
              </w:rPr>
              <w:t>s</w:t>
            </w:r>
            <w:r w:rsidR="00054CE4" w:rsidRPr="00E52A55">
              <w:rPr>
                <w:color w:val="000000" w:themeColor="accent2"/>
              </w:rPr>
              <w:t xml:space="preserve">: </w:t>
            </w:r>
          </w:p>
          <w:p w14:paraId="6458E87E" w14:textId="2B1564C4" w:rsidR="00383AD1" w:rsidRDefault="00383AD1" w:rsidP="00395E01">
            <w:pPr>
              <w:spacing w:before="60"/>
              <w:rPr>
                <w:color w:val="000000" w:themeColor="accent2"/>
              </w:rPr>
            </w:pPr>
            <w:r w:rsidRPr="00494382">
              <w:rPr>
                <w:b w:val="0"/>
                <w:bCs w:val="0"/>
                <w:color w:val="000000" w:themeColor="accent2"/>
              </w:rPr>
              <w:t xml:space="preserve">Members </w:t>
            </w:r>
            <w:r w:rsidR="002B07B1" w:rsidRPr="00494382">
              <w:rPr>
                <w:b w:val="0"/>
                <w:bCs w:val="0"/>
                <w:color w:val="000000" w:themeColor="accent2"/>
              </w:rPr>
              <w:t>in general agreed with the proposed end</w:t>
            </w:r>
            <w:r w:rsidR="00B26437" w:rsidRPr="00494382">
              <w:rPr>
                <w:b w:val="0"/>
                <w:bCs w:val="0"/>
                <w:color w:val="000000" w:themeColor="accent2"/>
              </w:rPr>
              <w:t>-</w:t>
            </w:r>
            <w:r w:rsidR="002B07B1" w:rsidRPr="00494382">
              <w:rPr>
                <w:b w:val="0"/>
                <w:bCs w:val="0"/>
                <w:color w:val="000000" w:themeColor="accent2"/>
              </w:rPr>
              <w:t xml:space="preserve">uses of products </w:t>
            </w:r>
            <w:r w:rsidR="00B26437" w:rsidRPr="00494382">
              <w:rPr>
                <w:b w:val="0"/>
                <w:bCs w:val="0"/>
                <w:color w:val="000000" w:themeColor="accent2"/>
              </w:rPr>
              <w:t>but noted that</w:t>
            </w:r>
            <w:r w:rsidR="0028794D" w:rsidRPr="00494382">
              <w:rPr>
                <w:b w:val="0"/>
                <w:bCs w:val="0"/>
                <w:color w:val="000000" w:themeColor="accent2"/>
              </w:rPr>
              <w:t>,</w:t>
            </w:r>
            <w:r w:rsidR="00B26437" w:rsidRPr="00494382">
              <w:rPr>
                <w:b w:val="0"/>
                <w:bCs w:val="0"/>
                <w:color w:val="000000" w:themeColor="accent2"/>
              </w:rPr>
              <w:t xml:space="preserve"> as worded</w:t>
            </w:r>
            <w:r w:rsidR="0028794D" w:rsidRPr="00494382">
              <w:rPr>
                <w:b w:val="0"/>
                <w:bCs w:val="0"/>
                <w:color w:val="000000" w:themeColor="accent2"/>
              </w:rPr>
              <w:t xml:space="preserve"> these are </w:t>
            </w:r>
            <w:r w:rsidR="00A70A66" w:rsidRPr="00494382">
              <w:rPr>
                <w:b w:val="0"/>
                <w:bCs w:val="0"/>
                <w:color w:val="000000" w:themeColor="accent2"/>
              </w:rPr>
              <w:t>end</w:t>
            </w:r>
            <w:r w:rsidR="00DE731D">
              <w:rPr>
                <w:b w:val="0"/>
                <w:bCs w:val="0"/>
                <w:color w:val="000000" w:themeColor="accent2"/>
              </w:rPr>
              <w:t>-</w:t>
            </w:r>
            <w:r w:rsidR="00A70A66" w:rsidRPr="00494382">
              <w:rPr>
                <w:b w:val="0"/>
                <w:bCs w:val="0"/>
                <w:color w:val="000000" w:themeColor="accent2"/>
              </w:rPr>
              <w:t>uses</w:t>
            </w:r>
            <w:r w:rsidR="00F1424A" w:rsidRPr="00494382">
              <w:rPr>
                <w:b w:val="0"/>
                <w:bCs w:val="0"/>
                <w:color w:val="000000" w:themeColor="accent2"/>
              </w:rPr>
              <w:t xml:space="preserve"> rather than </w:t>
            </w:r>
            <w:r w:rsidR="0028794D" w:rsidRPr="00494382">
              <w:rPr>
                <w:b w:val="0"/>
                <w:bCs w:val="0"/>
                <w:color w:val="000000" w:themeColor="accent2"/>
              </w:rPr>
              <w:t xml:space="preserve">objectives for establishing a compartment. </w:t>
            </w:r>
            <w:r w:rsidR="00E503FB" w:rsidRPr="00494382">
              <w:rPr>
                <w:b w:val="0"/>
                <w:bCs w:val="0"/>
                <w:color w:val="000000" w:themeColor="accent2"/>
              </w:rPr>
              <w:t xml:space="preserve">Some </w:t>
            </w:r>
            <w:r w:rsidR="00DE731D">
              <w:rPr>
                <w:b w:val="0"/>
                <w:bCs w:val="0"/>
                <w:color w:val="000000" w:themeColor="accent2"/>
              </w:rPr>
              <w:t>M</w:t>
            </w:r>
            <w:r w:rsidR="00E503FB" w:rsidRPr="00494382">
              <w:rPr>
                <w:b w:val="0"/>
                <w:bCs w:val="0"/>
                <w:color w:val="000000" w:themeColor="accent2"/>
              </w:rPr>
              <w:t>embers provided alternative wording</w:t>
            </w:r>
            <w:r w:rsidR="00E45BC1" w:rsidRPr="00494382">
              <w:rPr>
                <w:b w:val="0"/>
                <w:bCs w:val="0"/>
                <w:color w:val="000000" w:themeColor="accent2"/>
              </w:rPr>
              <w:t xml:space="preserve"> or queried the relevance of the question</w:t>
            </w:r>
            <w:r w:rsidR="00503766" w:rsidRPr="00494382">
              <w:rPr>
                <w:b w:val="0"/>
                <w:bCs w:val="0"/>
                <w:color w:val="000000" w:themeColor="accent2"/>
              </w:rPr>
              <w:t>,</w:t>
            </w:r>
            <w:r w:rsidR="00E45BC1" w:rsidRPr="00494382">
              <w:rPr>
                <w:b w:val="0"/>
                <w:bCs w:val="0"/>
                <w:color w:val="000000" w:themeColor="accent2"/>
              </w:rPr>
              <w:t xml:space="preserve"> noting that for whatever reason it was established, </w:t>
            </w:r>
            <w:r w:rsidR="00424FAF" w:rsidRPr="00494382">
              <w:rPr>
                <w:b w:val="0"/>
                <w:bCs w:val="0"/>
                <w:color w:val="000000" w:themeColor="accent2"/>
              </w:rPr>
              <w:t>a compartment</w:t>
            </w:r>
            <w:r w:rsidR="00503766" w:rsidRPr="00494382">
              <w:rPr>
                <w:b w:val="0"/>
                <w:bCs w:val="0"/>
                <w:color w:val="000000" w:themeColor="accent2"/>
              </w:rPr>
              <w:t xml:space="preserve"> must meet</w:t>
            </w:r>
            <w:r w:rsidR="00E45BC1" w:rsidRPr="00494382">
              <w:rPr>
                <w:b w:val="0"/>
                <w:bCs w:val="0"/>
                <w:color w:val="000000" w:themeColor="accent2"/>
              </w:rPr>
              <w:t xml:space="preserve"> the surveillance and biosecurity requirements which are necessary to ensure there is disease-specific separation between it and the surrounding environment</w:t>
            </w:r>
            <w:r w:rsidR="00B07E7E" w:rsidRPr="00494382">
              <w:rPr>
                <w:b w:val="0"/>
                <w:bCs w:val="0"/>
                <w:color w:val="000000" w:themeColor="accent2"/>
              </w:rPr>
              <w:t>.</w:t>
            </w:r>
          </w:p>
          <w:p w14:paraId="1FA9B3CB" w14:textId="2B32A376" w:rsidR="00766E78" w:rsidRPr="00766E78" w:rsidRDefault="003F4BF1" w:rsidP="00395E01">
            <w:pPr>
              <w:spacing w:before="60" w:line="276" w:lineRule="auto"/>
              <w:rPr>
                <w:b w:val="0"/>
                <w:bCs w:val="0"/>
                <w:color w:val="000000" w:themeColor="accent2"/>
              </w:rPr>
            </w:pPr>
            <w:r>
              <w:rPr>
                <w:b w:val="0"/>
                <w:bCs w:val="0"/>
                <w:color w:val="000000" w:themeColor="accent2"/>
              </w:rPr>
              <w:t xml:space="preserve">Some </w:t>
            </w:r>
            <w:r w:rsidR="00CB4A3A">
              <w:rPr>
                <w:b w:val="0"/>
                <w:bCs w:val="0"/>
                <w:color w:val="000000" w:themeColor="accent2"/>
              </w:rPr>
              <w:t>M</w:t>
            </w:r>
            <w:r>
              <w:rPr>
                <w:b w:val="0"/>
                <w:bCs w:val="0"/>
                <w:color w:val="000000" w:themeColor="accent2"/>
              </w:rPr>
              <w:t>embers noted that, broadly</w:t>
            </w:r>
            <w:r w:rsidR="00537136">
              <w:rPr>
                <w:b w:val="0"/>
                <w:bCs w:val="0"/>
                <w:color w:val="000000" w:themeColor="accent2"/>
              </w:rPr>
              <w:t xml:space="preserve">, the reasons for establishing a compartment are to facilitate trade </w:t>
            </w:r>
            <w:r w:rsidR="00E50DCB">
              <w:rPr>
                <w:b w:val="0"/>
                <w:bCs w:val="0"/>
                <w:color w:val="000000" w:themeColor="accent2"/>
              </w:rPr>
              <w:t>or</w:t>
            </w:r>
            <w:r w:rsidR="00537136">
              <w:rPr>
                <w:b w:val="0"/>
                <w:bCs w:val="0"/>
                <w:color w:val="000000" w:themeColor="accent2"/>
              </w:rPr>
              <w:t xml:space="preserve"> for disease prevention and control.</w:t>
            </w:r>
            <w:r w:rsidR="00B30A74">
              <w:rPr>
                <w:b w:val="0"/>
                <w:bCs w:val="0"/>
                <w:color w:val="000000" w:themeColor="accent2"/>
              </w:rPr>
              <w:t xml:space="preserve"> </w:t>
            </w:r>
            <w:r w:rsidR="00B30A74" w:rsidRPr="00494382">
              <w:rPr>
                <w:b w:val="0"/>
                <w:bCs w:val="0"/>
                <w:color w:val="000000" w:themeColor="accent2"/>
              </w:rPr>
              <w:t xml:space="preserve">One </w:t>
            </w:r>
            <w:r w:rsidR="00CB4A3A">
              <w:rPr>
                <w:b w:val="0"/>
                <w:bCs w:val="0"/>
                <w:color w:val="000000" w:themeColor="accent2"/>
              </w:rPr>
              <w:t>M</w:t>
            </w:r>
            <w:r w:rsidR="00B30A74" w:rsidRPr="00494382">
              <w:rPr>
                <w:b w:val="0"/>
                <w:bCs w:val="0"/>
                <w:color w:val="000000" w:themeColor="accent2"/>
              </w:rPr>
              <w:t>ember commented that the concept of compartment</w:t>
            </w:r>
            <w:r w:rsidR="00B30A74">
              <w:rPr>
                <w:b w:val="0"/>
                <w:bCs w:val="0"/>
                <w:color w:val="000000" w:themeColor="accent2"/>
              </w:rPr>
              <w:t>alisation</w:t>
            </w:r>
            <w:r w:rsidR="00B30A74" w:rsidRPr="00494382">
              <w:rPr>
                <w:b w:val="0"/>
                <w:bCs w:val="0"/>
                <w:color w:val="000000" w:themeColor="accent2"/>
              </w:rPr>
              <w:t xml:space="preserve"> with respect to the </w:t>
            </w:r>
            <w:r w:rsidR="00B30A74" w:rsidRPr="00CB4A3A">
              <w:rPr>
                <w:b w:val="0"/>
                <w:bCs w:val="0"/>
                <w:i/>
                <w:iCs/>
                <w:color w:val="000000" w:themeColor="accent2"/>
              </w:rPr>
              <w:t>Aquatic Code</w:t>
            </w:r>
            <w:r w:rsidR="00B30A74" w:rsidRPr="00494382">
              <w:rPr>
                <w:b w:val="0"/>
                <w:bCs w:val="0"/>
                <w:color w:val="000000" w:themeColor="accent2"/>
              </w:rPr>
              <w:t xml:space="preserve"> should be limited to international trade, noting that animals and animal products from a disease-free compartment for international trade purpose could also be traded domestically</w:t>
            </w:r>
            <w:r w:rsidR="00B30A74">
              <w:rPr>
                <w:b w:val="0"/>
                <w:bCs w:val="0"/>
                <w:color w:val="000000" w:themeColor="accent2"/>
              </w:rPr>
              <w:t xml:space="preserve">. Another </w:t>
            </w:r>
            <w:r w:rsidR="00766E78">
              <w:rPr>
                <w:b w:val="0"/>
                <w:bCs w:val="0"/>
                <w:color w:val="000000" w:themeColor="accent2"/>
              </w:rPr>
              <w:t xml:space="preserve">member </w:t>
            </w:r>
            <w:r w:rsidR="00DD3E68">
              <w:rPr>
                <w:b w:val="0"/>
                <w:bCs w:val="0"/>
                <w:color w:val="000000" w:themeColor="accent2"/>
              </w:rPr>
              <w:t>emphasised</w:t>
            </w:r>
            <w:r w:rsidR="00766E78">
              <w:rPr>
                <w:b w:val="0"/>
                <w:bCs w:val="0"/>
                <w:color w:val="000000" w:themeColor="accent2"/>
              </w:rPr>
              <w:t xml:space="preserve"> the importance of free compartments for </w:t>
            </w:r>
            <w:r w:rsidR="00766E78" w:rsidRPr="00766E78">
              <w:rPr>
                <w:b w:val="0"/>
                <w:bCs w:val="0"/>
                <w:color w:val="000000" w:themeColor="accent2"/>
              </w:rPr>
              <w:t>re</w:t>
            </w:r>
            <w:r w:rsidR="00DD3E68">
              <w:rPr>
                <w:b w:val="0"/>
                <w:bCs w:val="0"/>
                <w:color w:val="000000" w:themeColor="accent2"/>
              </w:rPr>
              <w:t>-</w:t>
            </w:r>
            <w:r w:rsidR="00766E78" w:rsidRPr="00766E78">
              <w:rPr>
                <w:b w:val="0"/>
                <w:bCs w:val="0"/>
                <w:color w:val="000000" w:themeColor="accent2"/>
              </w:rPr>
              <w:t>establishing freedom following a disease outbreak</w:t>
            </w:r>
            <w:r w:rsidR="00A4431F">
              <w:rPr>
                <w:b w:val="0"/>
                <w:bCs w:val="0"/>
                <w:color w:val="000000" w:themeColor="accent2"/>
              </w:rPr>
              <w:t xml:space="preserve">, for protecting </w:t>
            </w:r>
            <w:r w:rsidR="00A82CBB">
              <w:rPr>
                <w:b w:val="0"/>
                <w:bCs w:val="0"/>
                <w:color w:val="000000" w:themeColor="accent2"/>
              </w:rPr>
              <w:t>trade in the event of a disease outbreak</w:t>
            </w:r>
            <w:r w:rsidR="00DD3E68">
              <w:rPr>
                <w:b w:val="0"/>
                <w:bCs w:val="0"/>
                <w:color w:val="000000" w:themeColor="accent2"/>
              </w:rPr>
              <w:t>,</w:t>
            </w:r>
            <w:r w:rsidR="00A82CBB">
              <w:rPr>
                <w:b w:val="0"/>
                <w:bCs w:val="0"/>
                <w:color w:val="000000" w:themeColor="accent2"/>
              </w:rPr>
              <w:t xml:space="preserve"> </w:t>
            </w:r>
            <w:r w:rsidR="00BD37AD">
              <w:rPr>
                <w:b w:val="0"/>
                <w:bCs w:val="0"/>
                <w:color w:val="000000" w:themeColor="accent2"/>
              </w:rPr>
              <w:t xml:space="preserve">and for </w:t>
            </w:r>
            <w:r w:rsidR="00A80257">
              <w:rPr>
                <w:b w:val="0"/>
                <w:bCs w:val="0"/>
                <w:color w:val="000000" w:themeColor="accent2"/>
              </w:rPr>
              <w:t>protecting valuable</w:t>
            </w:r>
            <w:r w:rsidR="00766E78" w:rsidRPr="00766E78">
              <w:rPr>
                <w:b w:val="0"/>
                <w:bCs w:val="0"/>
                <w:color w:val="000000" w:themeColor="accent2"/>
              </w:rPr>
              <w:t xml:space="preserve"> stock with genetic</w:t>
            </w:r>
            <w:r w:rsidR="00A80257">
              <w:rPr>
                <w:b w:val="0"/>
                <w:bCs w:val="0"/>
                <w:color w:val="000000" w:themeColor="accent2"/>
              </w:rPr>
              <w:t xml:space="preserve"> or </w:t>
            </w:r>
            <w:r w:rsidR="00766E78" w:rsidRPr="00766E78">
              <w:rPr>
                <w:b w:val="0"/>
                <w:bCs w:val="0"/>
                <w:color w:val="000000" w:themeColor="accent2"/>
              </w:rPr>
              <w:t>environmental importance.</w:t>
            </w:r>
          </w:p>
          <w:p w14:paraId="27B997D7" w14:textId="028B2AB1" w:rsidR="008C0B8E" w:rsidRPr="00494382" w:rsidRDefault="008C0B8E" w:rsidP="00395E01">
            <w:pPr>
              <w:spacing w:before="60"/>
              <w:rPr>
                <w:b w:val="0"/>
                <w:bCs w:val="0"/>
                <w:color w:val="000000" w:themeColor="accent2"/>
              </w:rPr>
            </w:pPr>
            <w:r>
              <w:rPr>
                <w:b w:val="0"/>
                <w:bCs w:val="0"/>
                <w:color w:val="000000" w:themeColor="accent2"/>
              </w:rPr>
              <w:t xml:space="preserve">One </w:t>
            </w:r>
            <w:r w:rsidR="00DD3E68">
              <w:rPr>
                <w:b w:val="0"/>
                <w:bCs w:val="0"/>
                <w:color w:val="000000" w:themeColor="accent2"/>
              </w:rPr>
              <w:t>M</w:t>
            </w:r>
            <w:r>
              <w:rPr>
                <w:b w:val="0"/>
                <w:bCs w:val="0"/>
                <w:color w:val="000000" w:themeColor="accent2"/>
              </w:rPr>
              <w:t xml:space="preserve">ember commented that </w:t>
            </w:r>
            <w:r w:rsidRPr="008C0B8E">
              <w:rPr>
                <w:b w:val="0"/>
                <w:bCs w:val="0"/>
                <w:color w:val="000000" w:themeColor="accent2"/>
              </w:rPr>
              <w:t xml:space="preserve">the current definition </w:t>
            </w:r>
            <w:r>
              <w:rPr>
                <w:b w:val="0"/>
                <w:bCs w:val="0"/>
                <w:color w:val="000000" w:themeColor="accent2"/>
              </w:rPr>
              <w:t>of</w:t>
            </w:r>
            <w:r w:rsidRPr="008C0B8E">
              <w:rPr>
                <w:b w:val="0"/>
                <w:bCs w:val="0"/>
                <w:color w:val="000000" w:themeColor="accent2"/>
              </w:rPr>
              <w:t xml:space="preserve"> a compartment </w:t>
            </w:r>
            <w:r>
              <w:rPr>
                <w:b w:val="0"/>
                <w:bCs w:val="0"/>
                <w:color w:val="000000" w:themeColor="accent2"/>
              </w:rPr>
              <w:t xml:space="preserve">enables </w:t>
            </w:r>
            <w:r w:rsidRPr="008C0B8E">
              <w:rPr>
                <w:b w:val="0"/>
                <w:bCs w:val="0"/>
                <w:color w:val="000000" w:themeColor="accent2"/>
              </w:rPr>
              <w:t>multiple production units that can be geographically separated</w:t>
            </w:r>
            <w:r>
              <w:rPr>
                <w:b w:val="0"/>
                <w:bCs w:val="0"/>
                <w:color w:val="000000" w:themeColor="accent2"/>
              </w:rPr>
              <w:t xml:space="preserve"> to be included in a </w:t>
            </w:r>
            <w:r w:rsidR="00953D78">
              <w:rPr>
                <w:b w:val="0"/>
                <w:bCs w:val="0"/>
                <w:color w:val="000000" w:themeColor="accent2"/>
              </w:rPr>
              <w:t>single</w:t>
            </w:r>
            <w:r>
              <w:rPr>
                <w:b w:val="0"/>
                <w:bCs w:val="0"/>
                <w:color w:val="000000" w:themeColor="accent2"/>
              </w:rPr>
              <w:t xml:space="preserve"> compartment</w:t>
            </w:r>
            <w:r w:rsidRPr="008C0B8E">
              <w:rPr>
                <w:b w:val="0"/>
                <w:bCs w:val="0"/>
                <w:color w:val="000000" w:themeColor="accent2"/>
              </w:rPr>
              <w:t xml:space="preserve">, </w:t>
            </w:r>
            <w:r w:rsidR="00953D78">
              <w:rPr>
                <w:b w:val="0"/>
                <w:bCs w:val="0"/>
                <w:color w:val="000000" w:themeColor="accent2"/>
              </w:rPr>
              <w:t>h</w:t>
            </w:r>
            <w:r w:rsidRPr="008C0B8E">
              <w:rPr>
                <w:b w:val="0"/>
                <w:bCs w:val="0"/>
                <w:color w:val="000000" w:themeColor="accent2"/>
              </w:rPr>
              <w:t>owever, there is no clear guidance as to how to connect multiple production units while maintaining disease free status within one compartment.</w:t>
            </w:r>
          </w:p>
          <w:p w14:paraId="5F7CE026" w14:textId="779B352F" w:rsidR="00FC0B30" w:rsidRDefault="00503766" w:rsidP="00395E01">
            <w:pPr>
              <w:spacing w:before="60" w:line="276" w:lineRule="auto"/>
              <w:rPr>
                <w:color w:val="000000" w:themeColor="accent2"/>
              </w:rPr>
            </w:pPr>
            <w:r w:rsidRPr="00494382">
              <w:rPr>
                <w:b w:val="0"/>
                <w:bCs w:val="0"/>
                <w:color w:val="000000" w:themeColor="accent2"/>
              </w:rPr>
              <w:t xml:space="preserve">A </w:t>
            </w:r>
            <w:r w:rsidR="00D653DF">
              <w:rPr>
                <w:b w:val="0"/>
                <w:bCs w:val="0"/>
                <w:color w:val="000000" w:themeColor="accent2"/>
              </w:rPr>
              <w:t>M</w:t>
            </w:r>
            <w:r w:rsidRPr="00494382">
              <w:rPr>
                <w:b w:val="0"/>
                <w:bCs w:val="0"/>
                <w:color w:val="000000" w:themeColor="accent2"/>
              </w:rPr>
              <w:t xml:space="preserve">ember commented that </w:t>
            </w:r>
            <w:r w:rsidR="001E2A76" w:rsidRPr="00494382">
              <w:rPr>
                <w:b w:val="0"/>
                <w:bCs w:val="0"/>
                <w:color w:val="000000" w:themeColor="accent2"/>
              </w:rPr>
              <w:t>it should not be necessary to require a disease</w:t>
            </w:r>
            <w:r w:rsidR="00112D8E" w:rsidRPr="00494382">
              <w:rPr>
                <w:b w:val="0"/>
                <w:bCs w:val="0"/>
                <w:color w:val="000000" w:themeColor="accent2"/>
              </w:rPr>
              <w:t>-</w:t>
            </w:r>
            <w:r w:rsidR="001E2A76" w:rsidRPr="00494382">
              <w:rPr>
                <w:b w:val="0"/>
                <w:bCs w:val="0"/>
                <w:color w:val="000000" w:themeColor="accent2"/>
              </w:rPr>
              <w:t xml:space="preserve">free compartment for </w:t>
            </w:r>
            <w:r w:rsidR="00FC0B30" w:rsidRPr="00494382">
              <w:rPr>
                <w:b w:val="0"/>
                <w:bCs w:val="0"/>
                <w:color w:val="000000" w:themeColor="accent2"/>
              </w:rPr>
              <w:t>aquatic animal products for human consumption (</w:t>
            </w:r>
            <w:r w:rsidR="00B14047">
              <w:rPr>
                <w:b w:val="0"/>
                <w:bCs w:val="0"/>
                <w:color w:val="000000" w:themeColor="accent2"/>
              </w:rPr>
              <w:t xml:space="preserve">i.e. </w:t>
            </w:r>
            <w:r w:rsidR="00FC0B30" w:rsidRPr="00494382">
              <w:rPr>
                <w:b w:val="0"/>
                <w:bCs w:val="0"/>
                <w:color w:val="000000" w:themeColor="accent2"/>
              </w:rPr>
              <w:t>seafood</w:t>
            </w:r>
            <w:r w:rsidR="001E2A76" w:rsidRPr="00494382">
              <w:rPr>
                <w:b w:val="0"/>
                <w:bCs w:val="0"/>
                <w:color w:val="000000" w:themeColor="accent2"/>
              </w:rPr>
              <w:t>), that this could create unnecessary barriers to trade, and propose</w:t>
            </w:r>
            <w:r w:rsidR="00CC5C48">
              <w:rPr>
                <w:b w:val="0"/>
                <w:bCs w:val="0"/>
                <w:color w:val="000000" w:themeColor="accent2"/>
              </w:rPr>
              <w:t>d</w:t>
            </w:r>
            <w:r w:rsidR="001E2A76" w:rsidRPr="00494382">
              <w:rPr>
                <w:b w:val="0"/>
                <w:bCs w:val="0"/>
                <w:color w:val="000000" w:themeColor="accent2"/>
              </w:rPr>
              <w:t xml:space="preserve"> </w:t>
            </w:r>
            <w:r w:rsidR="00FC0B30" w:rsidRPr="00494382">
              <w:rPr>
                <w:b w:val="0"/>
                <w:bCs w:val="0"/>
                <w:color w:val="000000" w:themeColor="accent2"/>
              </w:rPr>
              <w:t xml:space="preserve">that </w:t>
            </w:r>
            <w:r w:rsidR="001E2A76" w:rsidRPr="00494382">
              <w:rPr>
                <w:b w:val="0"/>
                <w:bCs w:val="0"/>
                <w:color w:val="000000" w:themeColor="accent2"/>
              </w:rPr>
              <w:t>other</w:t>
            </w:r>
            <w:r w:rsidR="00FC0B30" w:rsidRPr="00494382">
              <w:rPr>
                <w:b w:val="0"/>
                <w:bCs w:val="0"/>
                <w:color w:val="000000" w:themeColor="accent2"/>
              </w:rPr>
              <w:t xml:space="preserve"> </w:t>
            </w:r>
            <w:r w:rsidR="001E2A76" w:rsidRPr="00494382">
              <w:rPr>
                <w:b w:val="0"/>
                <w:bCs w:val="0"/>
                <w:color w:val="000000" w:themeColor="accent2"/>
              </w:rPr>
              <w:t xml:space="preserve">existing </w:t>
            </w:r>
            <w:r w:rsidR="00FC0B30" w:rsidRPr="00494382">
              <w:rPr>
                <w:b w:val="0"/>
                <w:bCs w:val="0"/>
                <w:color w:val="000000" w:themeColor="accent2"/>
              </w:rPr>
              <w:t>standards are sufficient to ensure safe trade in seafood.</w:t>
            </w:r>
          </w:p>
          <w:p w14:paraId="29A38ED0" w14:textId="0CF86A78" w:rsidR="00C62ABF" w:rsidRDefault="00A634F3" w:rsidP="00395E01">
            <w:pPr>
              <w:spacing w:before="60" w:line="276" w:lineRule="auto"/>
              <w:rPr>
                <w:color w:val="000000" w:themeColor="accent2"/>
              </w:rPr>
            </w:pPr>
            <w:r>
              <w:rPr>
                <w:b w:val="0"/>
                <w:bCs w:val="0"/>
                <w:color w:val="000000" w:themeColor="accent2"/>
              </w:rPr>
              <w:t xml:space="preserve">Some </w:t>
            </w:r>
            <w:r w:rsidR="00256C32">
              <w:rPr>
                <w:b w:val="0"/>
                <w:bCs w:val="0"/>
                <w:color w:val="000000" w:themeColor="accent2"/>
              </w:rPr>
              <w:t>M</w:t>
            </w:r>
            <w:r>
              <w:rPr>
                <w:b w:val="0"/>
                <w:bCs w:val="0"/>
                <w:color w:val="000000" w:themeColor="accent2"/>
              </w:rPr>
              <w:t xml:space="preserve">embers questioned how certain examples of production system/product scenarios could meet the </w:t>
            </w:r>
            <w:r w:rsidR="003639C3">
              <w:rPr>
                <w:b w:val="0"/>
                <w:bCs w:val="0"/>
                <w:color w:val="000000" w:themeColor="accent2"/>
              </w:rPr>
              <w:t>requirements</w:t>
            </w:r>
            <w:r>
              <w:rPr>
                <w:b w:val="0"/>
                <w:bCs w:val="0"/>
                <w:color w:val="000000" w:themeColor="accent2"/>
              </w:rPr>
              <w:t xml:space="preserve"> of a compartment. </w:t>
            </w:r>
            <w:r w:rsidR="00C62ABF">
              <w:rPr>
                <w:b w:val="0"/>
                <w:bCs w:val="0"/>
                <w:color w:val="000000" w:themeColor="accent2"/>
              </w:rPr>
              <w:t xml:space="preserve">One </w:t>
            </w:r>
            <w:r w:rsidR="00256C32">
              <w:rPr>
                <w:b w:val="0"/>
                <w:bCs w:val="0"/>
                <w:color w:val="000000" w:themeColor="accent2"/>
              </w:rPr>
              <w:t>M</w:t>
            </w:r>
            <w:r w:rsidR="00C62ABF">
              <w:rPr>
                <w:b w:val="0"/>
                <w:bCs w:val="0"/>
                <w:color w:val="000000" w:themeColor="accent2"/>
              </w:rPr>
              <w:t xml:space="preserve">ember noted that </w:t>
            </w:r>
            <w:r w:rsidR="00E8059E">
              <w:rPr>
                <w:b w:val="0"/>
                <w:bCs w:val="0"/>
                <w:color w:val="000000" w:themeColor="accent2"/>
              </w:rPr>
              <w:t xml:space="preserve">while a compartment may be able to supply </w:t>
            </w:r>
            <w:r w:rsidR="00983050">
              <w:rPr>
                <w:b w:val="0"/>
                <w:bCs w:val="0"/>
                <w:color w:val="000000" w:themeColor="accent2"/>
              </w:rPr>
              <w:t xml:space="preserve">disease free product, </w:t>
            </w:r>
            <w:r w:rsidR="00821D40">
              <w:rPr>
                <w:b w:val="0"/>
                <w:bCs w:val="0"/>
                <w:color w:val="000000" w:themeColor="accent2"/>
              </w:rPr>
              <w:t xml:space="preserve">there may be difficulty in maintaining </w:t>
            </w:r>
            <w:r w:rsidR="008F2FA2">
              <w:rPr>
                <w:b w:val="0"/>
                <w:bCs w:val="0"/>
                <w:color w:val="000000" w:themeColor="accent2"/>
              </w:rPr>
              <w:t>freedom along the supply chain</w:t>
            </w:r>
            <w:r w:rsidR="005F74E2">
              <w:rPr>
                <w:b w:val="0"/>
                <w:bCs w:val="0"/>
                <w:color w:val="000000" w:themeColor="accent2"/>
              </w:rPr>
              <w:t xml:space="preserve"> (e.g.</w:t>
            </w:r>
            <w:r w:rsidR="00326327">
              <w:rPr>
                <w:b w:val="0"/>
                <w:bCs w:val="0"/>
                <w:color w:val="000000" w:themeColor="accent2"/>
              </w:rPr>
              <w:t xml:space="preserve"> </w:t>
            </w:r>
            <w:r w:rsidR="008F2FA2">
              <w:rPr>
                <w:b w:val="0"/>
                <w:bCs w:val="0"/>
                <w:color w:val="000000" w:themeColor="accent2"/>
              </w:rPr>
              <w:t>ornamental fish traded through distr</w:t>
            </w:r>
            <w:r w:rsidR="00681780">
              <w:rPr>
                <w:b w:val="0"/>
                <w:bCs w:val="0"/>
                <w:color w:val="000000" w:themeColor="accent2"/>
              </w:rPr>
              <w:t>ibu</w:t>
            </w:r>
            <w:r w:rsidR="008F2FA2">
              <w:rPr>
                <w:b w:val="0"/>
                <w:bCs w:val="0"/>
                <w:color w:val="000000" w:themeColor="accent2"/>
              </w:rPr>
              <w:t>tion centres</w:t>
            </w:r>
            <w:r w:rsidR="00326327">
              <w:rPr>
                <w:b w:val="0"/>
                <w:bCs w:val="0"/>
                <w:color w:val="000000" w:themeColor="accent2"/>
              </w:rPr>
              <w:t>)</w:t>
            </w:r>
            <w:r w:rsidR="008F2FA2">
              <w:rPr>
                <w:b w:val="0"/>
                <w:bCs w:val="0"/>
                <w:color w:val="000000" w:themeColor="accent2"/>
              </w:rPr>
              <w:t>.</w:t>
            </w:r>
          </w:p>
          <w:p w14:paraId="5B0B056A" w14:textId="54AFFB4E" w:rsidR="00503766" w:rsidRPr="001E2A76" w:rsidRDefault="00503766" w:rsidP="00395E01">
            <w:pPr>
              <w:spacing w:before="60"/>
              <w:rPr>
                <w:b w:val="0"/>
                <w:bCs w:val="0"/>
                <w:color w:val="000000" w:themeColor="accent2"/>
              </w:rPr>
            </w:pPr>
          </w:p>
          <w:p w14:paraId="28AF9936" w14:textId="77777777" w:rsidR="00C57C2F" w:rsidRPr="002E639C" w:rsidRDefault="00C57C2F" w:rsidP="00395E01">
            <w:pPr>
              <w:spacing w:before="60"/>
              <w:rPr>
                <w:b w:val="0"/>
                <w:bCs w:val="0"/>
                <w:color w:val="000000" w:themeColor="accent2"/>
              </w:rPr>
            </w:pPr>
            <w:r>
              <w:rPr>
                <w:color w:val="000000" w:themeColor="accent2"/>
              </w:rPr>
              <w:t>Discussion and Commission’s proposed approach:</w:t>
            </w:r>
          </w:p>
          <w:p w14:paraId="7FAB3B84" w14:textId="5DD71BF8" w:rsidR="00B75A85" w:rsidRPr="00460DEA" w:rsidRDefault="004E168D" w:rsidP="00395E01">
            <w:pPr>
              <w:spacing w:before="60"/>
              <w:rPr>
                <w:color w:val="000000" w:themeColor="accent2"/>
              </w:rPr>
            </w:pPr>
            <w:r w:rsidRPr="00494382">
              <w:rPr>
                <w:b w:val="0"/>
                <w:bCs w:val="0"/>
                <w:color w:val="000000" w:themeColor="accent2"/>
              </w:rPr>
              <w:t xml:space="preserve">The </w:t>
            </w:r>
            <w:r w:rsidR="00256C32">
              <w:rPr>
                <w:b w:val="0"/>
                <w:bCs w:val="0"/>
                <w:color w:val="000000" w:themeColor="accent2"/>
              </w:rPr>
              <w:t>C</w:t>
            </w:r>
            <w:r w:rsidRPr="00494382">
              <w:rPr>
                <w:b w:val="0"/>
                <w:bCs w:val="0"/>
                <w:color w:val="000000" w:themeColor="accent2"/>
              </w:rPr>
              <w:t xml:space="preserve">ommission agreed to reword the end-uses of </w:t>
            </w:r>
            <w:r w:rsidR="00331E57" w:rsidRPr="00494382">
              <w:rPr>
                <w:b w:val="0"/>
                <w:bCs w:val="0"/>
                <w:color w:val="000000" w:themeColor="accent2"/>
              </w:rPr>
              <w:t xml:space="preserve">product derived from a compartment to </w:t>
            </w:r>
            <w:r w:rsidR="00AA3D7B" w:rsidRPr="00494382">
              <w:rPr>
                <w:b w:val="0"/>
                <w:bCs w:val="0"/>
                <w:color w:val="000000" w:themeColor="accent2"/>
              </w:rPr>
              <w:t>define these more clearly</w:t>
            </w:r>
            <w:r w:rsidR="00331E57" w:rsidRPr="00494382">
              <w:rPr>
                <w:b w:val="0"/>
                <w:bCs w:val="0"/>
                <w:color w:val="000000" w:themeColor="accent2"/>
              </w:rPr>
              <w:t xml:space="preserve"> as purposes</w:t>
            </w:r>
            <w:r w:rsidR="00F45DAD">
              <w:rPr>
                <w:b w:val="0"/>
                <w:bCs w:val="0"/>
                <w:color w:val="000000" w:themeColor="accent2"/>
              </w:rPr>
              <w:t>, with broad categories of facilitating trade and for disease prevention and control</w:t>
            </w:r>
            <w:r w:rsidR="00331E57" w:rsidRPr="00494382">
              <w:rPr>
                <w:b w:val="0"/>
                <w:bCs w:val="0"/>
                <w:color w:val="000000" w:themeColor="accent2"/>
              </w:rPr>
              <w:t xml:space="preserve">. The revised wording, adapted from a </w:t>
            </w:r>
            <w:proofErr w:type="gramStart"/>
            <w:r w:rsidR="00326327">
              <w:rPr>
                <w:b w:val="0"/>
                <w:bCs w:val="0"/>
                <w:color w:val="000000" w:themeColor="accent2"/>
              </w:rPr>
              <w:t>M</w:t>
            </w:r>
            <w:r w:rsidR="00AA3D7B" w:rsidRPr="00494382">
              <w:rPr>
                <w:b w:val="0"/>
                <w:bCs w:val="0"/>
                <w:color w:val="000000" w:themeColor="accent2"/>
              </w:rPr>
              <w:t>ember’s</w:t>
            </w:r>
            <w:proofErr w:type="gramEnd"/>
            <w:r w:rsidR="00331E57" w:rsidRPr="00494382">
              <w:rPr>
                <w:b w:val="0"/>
                <w:bCs w:val="0"/>
                <w:color w:val="000000" w:themeColor="accent2"/>
              </w:rPr>
              <w:t xml:space="preserve"> suggestion</w:t>
            </w:r>
            <w:r w:rsidR="00775342" w:rsidRPr="00494382">
              <w:rPr>
                <w:b w:val="0"/>
                <w:bCs w:val="0"/>
                <w:color w:val="000000" w:themeColor="accent2"/>
              </w:rPr>
              <w:t>, will be utilised in the drafting of chapter 4.3.</w:t>
            </w:r>
            <w:r w:rsidR="001D44C2" w:rsidRPr="00494382">
              <w:rPr>
                <w:b w:val="0"/>
                <w:bCs w:val="0"/>
                <w:color w:val="000000" w:themeColor="accent2"/>
              </w:rPr>
              <w:t xml:space="preserve"> a</w:t>
            </w:r>
            <w:r w:rsidR="00637B1D" w:rsidRPr="00494382">
              <w:rPr>
                <w:b w:val="0"/>
                <w:bCs w:val="0"/>
                <w:color w:val="000000" w:themeColor="accent2"/>
              </w:rPr>
              <w:t>nd</w:t>
            </w:r>
            <w:r w:rsidR="001D44C2" w:rsidRPr="00494382">
              <w:rPr>
                <w:b w:val="0"/>
                <w:bCs w:val="0"/>
                <w:color w:val="000000" w:themeColor="accent2"/>
              </w:rPr>
              <w:t xml:space="preserve"> would appear in article 4.3.2.</w:t>
            </w:r>
          </w:p>
          <w:p w14:paraId="7F025E6A" w14:textId="0D09B00C" w:rsidR="00B75A85" w:rsidRPr="00460DEA" w:rsidRDefault="00730AFF" w:rsidP="00395E01">
            <w:pPr>
              <w:spacing w:before="60"/>
              <w:rPr>
                <w:color w:val="000000" w:themeColor="accent2"/>
              </w:rPr>
            </w:pPr>
            <w:r w:rsidRPr="00494382">
              <w:rPr>
                <w:b w:val="0"/>
                <w:bCs w:val="0"/>
                <w:color w:val="000000" w:themeColor="accent2"/>
              </w:rPr>
              <w:t xml:space="preserve">The </w:t>
            </w:r>
            <w:r w:rsidR="00256C32">
              <w:rPr>
                <w:b w:val="0"/>
                <w:bCs w:val="0"/>
                <w:color w:val="000000" w:themeColor="accent2"/>
              </w:rPr>
              <w:t>C</w:t>
            </w:r>
            <w:r w:rsidRPr="00494382">
              <w:rPr>
                <w:b w:val="0"/>
                <w:bCs w:val="0"/>
                <w:color w:val="000000" w:themeColor="accent2"/>
              </w:rPr>
              <w:t xml:space="preserve">ommission </w:t>
            </w:r>
            <w:r w:rsidR="00BD68A5" w:rsidRPr="00494382">
              <w:rPr>
                <w:b w:val="0"/>
                <w:bCs w:val="0"/>
                <w:color w:val="000000" w:themeColor="accent2"/>
              </w:rPr>
              <w:t>note</w:t>
            </w:r>
            <w:r w:rsidR="002A0CE9" w:rsidRPr="00494382">
              <w:rPr>
                <w:b w:val="0"/>
                <w:bCs w:val="0"/>
                <w:color w:val="000000" w:themeColor="accent2"/>
              </w:rPr>
              <w:t>d</w:t>
            </w:r>
            <w:r w:rsidRPr="00494382">
              <w:rPr>
                <w:b w:val="0"/>
                <w:bCs w:val="0"/>
                <w:color w:val="000000" w:themeColor="accent2"/>
              </w:rPr>
              <w:t xml:space="preserve"> that </w:t>
            </w:r>
            <w:r w:rsidR="00031B13" w:rsidRPr="00494382">
              <w:rPr>
                <w:b w:val="0"/>
                <w:bCs w:val="0"/>
                <w:color w:val="000000" w:themeColor="accent2"/>
              </w:rPr>
              <w:t xml:space="preserve">the </w:t>
            </w:r>
            <w:r w:rsidR="00031B13" w:rsidRPr="00EE4D87">
              <w:rPr>
                <w:b w:val="0"/>
                <w:bCs w:val="0"/>
                <w:i/>
                <w:iCs/>
                <w:color w:val="000000" w:themeColor="accent2"/>
              </w:rPr>
              <w:t>Aquatic Code</w:t>
            </w:r>
            <w:r w:rsidR="00031B13" w:rsidRPr="00494382">
              <w:rPr>
                <w:b w:val="0"/>
                <w:bCs w:val="0"/>
                <w:color w:val="000000" w:themeColor="accent2"/>
              </w:rPr>
              <w:t xml:space="preserve"> </w:t>
            </w:r>
            <w:r w:rsidR="006D6EFD" w:rsidRPr="00494382">
              <w:rPr>
                <w:b w:val="0"/>
                <w:bCs w:val="0"/>
                <w:color w:val="000000" w:themeColor="accent2"/>
              </w:rPr>
              <w:t xml:space="preserve">provides recommendations for international trade between </w:t>
            </w:r>
            <w:r w:rsidR="00256C32">
              <w:rPr>
                <w:b w:val="0"/>
                <w:bCs w:val="0"/>
                <w:color w:val="000000" w:themeColor="accent2"/>
              </w:rPr>
              <w:t>M</w:t>
            </w:r>
            <w:r w:rsidR="006D6EFD" w:rsidRPr="00494382">
              <w:rPr>
                <w:b w:val="0"/>
                <w:bCs w:val="0"/>
                <w:color w:val="000000" w:themeColor="accent2"/>
              </w:rPr>
              <w:t>ember</w:t>
            </w:r>
            <w:r w:rsidR="00256C32">
              <w:rPr>
                <w:b w:val="0"/>
                <w:bCs w:val="0"/>
                <w:color w:val="000000" w:themeColor="accent2"/>
              </w:rPr>
              <w:t>s</w:t>
            </w:r>
            <w:r w:rsidR="006D6EFD" w:rsidRPr="00494382">
              <w:rPr>
                <w:b w:val="0"/>
                <w:bCs w:val="0"/>
                <w:color w:val="000000" w:themeColor="accent2"/>
              </w:rPr>
              <w:t xml:space="preserve"> </w:t>
            </w:r>
            <w:r w:rsidR="0026240F">
              <w:rPr>
                <w:b w:val="0"/>
                <w:bCs w:val="0"/>
                <w:color w:val="000000" w:themeColor="accent2"/>
              </w:rPr>
              <w:t>but agreed that it also provides guidance for disease prevention and control.</w:t>
            </w:r>
            <w:r w:rsidR="00555B17">
              <w:rPr>
                <w:b w:val="0"/>
                <w:bCs w:val="0"/>
                <w:color w:val="000000" w:themeColor="accent2"/>
              </w:rPr>
              <w:t xml:space="preserve"> </w:t>
            </w:r>
            <w:r w:rsidR="00316C85" w:rsidRPr="00494382">
              <w:rPr>
                <w:b w:val="0"/>
                <w:bCs w:val="0"/>
                <w:color w:val="000000" w:themeColor="accent2"/>
              </w:rPr>
              <w:t xml:space="preserve">The </w:t>
            </w:r>
            <w:r w:rsidR="00A83B79">
              <w:rPr>
                <w:b w:val="0"/>
                <w:bCs w:val="0"/>
                <w:color w:val="000000" w:themeColor="accent2"/>
              </w:rPr>
              <w:t>C</w:t>
            </w:r>
            <w:r w:rsidR="00540D2C" w:rsidRPr="00494382">
              <w:rPr>
                <w:b w:val="0"/>
                <w:bCs w:val="0"/>
                <w:color w:val="000000" w:themeColor="accent2"/>
              </w:rPr>
              <w:t xml:space="preserve">ommission </w:t>
            </w:r>
            <w:r w:rsidR="008C0B8E">
              <w:rPr>
                <w:b w:val="0"/>
                <w:bCs w:val="0"/>
                <w:color w:val="000000" w:themeColor="accent2"/>
              </w:rPr>
              <w:lastRenderedPageBreak/>
              <w:t xml:space="preserve">agreed </w:t>
            </w:r>
            <w:r w:rsidR="00F340FD" w:rsidRPr="00494382">
              <w:rPr>
                <w:b w:val="0"/>
                <w:bCs w:val="0"/>
                <w:color w:val="000000" w:themeColor="accent2"/>
              </w:rPr>
              <w:t>that</w:t>
            </w:r>
            <w:r w:rsidR="008C0B8E">
              <w:rPr>
                <w:b w:val="0"/>
                <w:bCs w:val="0"/>
                <w:color w:val="000000" w:themeColor="accent2"/>
              </w:rPr>
              <w:t>,</w:t>
            </w:r>
            <w:r w:rsidR="00F340FD" w:rsidRPr="00494382">
              <w:rPr>
                <w:b w:val="0"/>
                <w:bCs w:val="0"/>
                <w:color w:val="000000" w:themeColor="accent2"/>
              </w:rPr>
              <w:t xml:space="preserve"> </w:t>
            </w:r>
            <w:r w:rsidR="008C0B8E">
              <w:rPr>
                <w:b w:val="0"/>
                <w:bCs w:val="0"/>
                <w:color w:val="000000" w:themeColor="accent2"/>
              </w:rPr>
              <w:t>while</w:t>
            </w:r>
            <w:r w:rsidR="00F340FD" w:rsidRPr="00494382">
              <w:rPr>
                <w:b w:val="0"/>
                <w:bCs w:val="0"/>
                <w:color w:val="000000" w:themeColor="accent2"/>
              </w:rPr>
              <w:t xml:space="preserve"> </w:t>
            </w:r>
            <w:r w:rsidR="002E7FD1">
              <w:rPr>
                <w:b w:val="0"/>
                <w:bCs w:val="0"/>
                <w:color w:val="000000" w:themeColor="accent2"/>
              </w:rPr>
              <w:t>some</w:t>
            </w:r>
            <w:r w:rsidR="00316C85" w:rsidRPr="00494382">
              <w:rPr>
                <w:b w:val="0"/>
                <w:bCs w:val="0"/>
                <w:color w:val="000000" w:themeColor="accent2"/>
              </w:rPr>
              <w:t xml:space="preserve"> standards of the </w:t>
            </w:r>
            <w:r w:rsidR="0054662F" w:rsidRPr="00326327">
              <w:rPr>
                <w:b w:val="0"/>
                <w:bCs w:val="0"/>
                <w:i/>
                <w:iCs/>
                <w:color w:val="000000" w:themeColor="accent2"/>
              </w:rPr>
              <w:t>A</w:t>
            </w:r>
            <w:r w:rsidR="00316C85" w:rsidRPr="00326327">
              <w:rPr>
                <w:b w:val="0"/>
                <w:bCs w:val="0"/>
                <w:i/>
                <w:iCs/>
                <w:color w:val="000000" w:themeColor="accent2"/>
              </w:rPr>
              <w:t xml:space="preserve">quatic </w:t>
            </w:r>
            <w:r w:rsidR="0054662F" w:rsidRPr="00326327">
              <w:rPr>
                <w:b w:val="0"/>
                <w:bCs w:val="0"/>
                <w:i/>
                <w:iCs/>
                <w:color w:val="000000" w:themeColor="accent2"/>
              </w:rPr>
              <w:t>C</w:t>
            </w:r>
            <w:r w:rsidR="00316C85" w:rsidRPr="00326327">
              <w:rPr>
                <w:b w:val="0"/>
                <w:bCs w:val="0"/>
                <w:i/>
                <w:iCs/>
                <w:color w:val="000000" w:themeColor="accent2"/>
              </w:rPr>
              <w:t>ode</w:t>
            </w:r>
            <w:r w:rsidR="00316C85" w:rsidRPr="00494382">
              <w:rPr>
                <w:b w:val="0"/>
                <w:bCs w:val="0"/>
                <w:color w:val="000000" w:themeColor="accent2"/>
              </w:rPr>
              <w:t xml:space="preserve"> are intended for </w:t>
            </w:r>
            <w:r w:rsidR="001472BE" w:rsidRPr="00494382">
              <w:rPr>
                <w:b w:val="0"/>
                <w:bCs w:val="0"/>
                <w:color w:val="000000" w:themeColor="accent2"/>
              </w:rPr>
              <w:t xml:space="preserve">international </w:t>
            </w:r>
            <w:r w:rsidR="00316C85" w:rsidRPr="00494382">
              <w:rPr>
                <w:b w:val="0"/>
                <w:bCs w:val="0"/>
                <w:color w:val="000000" w:themeColor="accent2"/>
              </w:rPr>
              <w:t xml:space="preserve">trade </w:t>
            </w:r>
            <w:r w:rsidR="0054662F">
              <w:rPr>
                <w:b w:val="0"/>
                <w:bCs w:val="0"/>
                <w:color w:val="000000" w:themeColor="accent2"/>
              </w:rPr>
              <w:t>among</w:t>
            </w:r>
            <w:r w:rsidR="00316C85" w:rsidRPr="00494382">
              <w:rPr>
                <w:b w:val="0"/>
                <w:bCs w:val="0"/>
                <w:color w:val="000000" w:themeColor="accent2"/>
              </w:rPr>
              <w:t xml:space="preserve"> </w:t>
            </w:r>
            <w:r w:rsidR="00A83B79">
              <w:rPr>
                <w:b w:val="0"/>
                <w:bCs w:val="0"/>
                <w:color w:val="000000" w:themeColor="accent2"/>
              </w:rPr>
              <w:t>M</w:t>
            </w:r>
            <w:r w:rsidR="00316C85" w:rsidRPr="00494382">
              <w:rPr>
                <w:b w:val="0"/>
                <w:bCs w:val="0"/>
                <w:color w:val="000000" w:themeColor="accent2"/>
              </w:rPr>
              <w:t>embers</w:t>
            </w:r>
            <w:r w:rsidR="003F324A" w:rsidRPr="00494382">
              <w:rPr>
                <w:b w:val="0"/>
                <w:bCs w:val="0"/>
                <w:color w:val="000000" w:themeColor="accent2"/>
              </w:rPr>
              <w:t>, it was unnecessary to define</w:t>
            </w:r>
            <w:r w:rsidR="00540D2C" w:rsidRPr="00494382">
              <w:rPr>
                <w:b w:val="0"/>
                <w:bCs w:val="0"/>
                <w:color w:val="000000" w:themeColor="accent2"/>
              </w:rPr>
              <w:t xml:space="preserve"> compartments </w:t>
            </w:r>
            <w:r w:rsidR="003F324A" w:rsidRPr="00494382">
              <w:rPr>
                <w:b w:val="0"/>
                <w:bCs w:val="0"/>
                <w:color w:val="000000" w:themeColor="accent2"/>
              </w:rPr>
              <w:t>as being</w:t>
            </w:r>
            <w:r w:rsidR="00540D2C" w:rsidRPr="00494382">
              <w:rPr>
                <w:b w:val="0"/>
                <w:bCs w:val="0"/>
                <w:color w:val="000000" w:themeColor="accent2"/>
              </w:rPr>
              <w:t xml:space="preserve"> exclusively for international trade</w:t>
            </w:r>
            <w:r w:rsidR="00527EE9" w:rsidRPr="00494382">
              <w:rPr>
                <w:b w:val="0"/>
                <w:bCs w:val="0"/>
                <w:color w:val="000000" w:themeColor="accent2"/>
              </w:rPr>
              <w:t>.</w:t>
            </w:r>
          </w:p>
          <w:p w14:paraId="58D89B69" w14:textId="3E1D7959" w:rsidR="00B75A85" w:rsidRDefault="00E40A54" w:rsidP="00395E01">
            <w:pPr>
              <w:spacing w:before="60"/>
              <w:rPr>
                <w:color w:val="000000" w:themeColor="accent2"/>
              </w:rPr>
            </w:pPr>
            <w:r w:rsidRPr="00494382">
              <w:rPr>
                <w:b w:val="0"/>
                <w:bCs w:val="0"/>
                <w:color w:val="000000" w:themeColor="accent2"/>
              </w:rPr>
              <w:t xml:space="preserve">The </w:t>
            </w:r>
            <w:r w:rsidR="00A83B79">
              <w:rPr>
                <w:b w:val="0"/>
                <w:bCs w:val="0"/>
                <w:color w:val="000000" w:themeColor="accent2"/>
              </w:rPr>
              <w:t>C</w:t>
            </w:r>
            <w:r w:rsidRPr="00494382">
              <w:rPr>
                <w:b w:val="0"/>
                <w:bCs w:val="0"/>
                <w:color w:val="000000" w:themeColor="accent2"/>
              </w:rPr>
              <w:t>ommission d</w:t>
            </w:r>
            <w:r w:rsidR="00DC18ED">
              <w:rPr>
                <w:b w:val="0"/>
                <w:bCs w:val="0"/>
                <w:color w:val="000000" w:themeColor="accent2"/>
              </w:rPr>
              <w:t>id not agree</w:t>
            </w:r>
            <w:r w:rsidR="005F6DED" w:rsidRPr="00494382">
              <w:rPr>
                <w:b w:val="0"/>
                <w:bCs w:val="0"/>
                <w:color w:val="000000" w:themeColor="accent2"/>
              </w:rPr>
              <w:t xml:space="preserve"> </w:t>
            </w:r>
            <w:r w:rsidR="00A71471" w:rsidRPr="00494382">
              <w:rPr>
                <w:b w:val="0"/>
                <w:bCs w:val="0"/>
                <w:color w:val="000000" w:themeColor="accent2"/>
              </w:rPr>
              <w:t xml:space="preserve">with the </w:t>
            </w:r>
            <w:r w:rsidR="00A83B79">
              <w:rPr>
                <w:b w:val="0"/>
                <w:bCs w:val="0"/>
                <w:color w:val="000000" w:themeColor="accent2"/>
              </w:rPr>
              <w:t>M</w:t>
            </w:r>
            <w:r w:rsidR="00A71471" w:rsidRPr="00494382">
              <w:rPr>
                <w:b w:val="0"/>
                <w:bCs w:val="0"/>
                <w:color w:val="000000" w:themeColor="accent2"/>
              </w:rPr>
              <w:t xml:space="preserve">ember comment </w:t>
            </w:r>
            <w:r w:rsidR="005F6DED" w:rsidRPr="00494382">
              <w:rPr>
                <w:b w:val="0"/>
                <w:bCs w:val="0"/>
                <w:color w:val="000000" w:themeColor="accent2"/>
              </w:rPr>
              <w:t xml:space="preserve">that compartments should not be used </w:t>
            </w:r>
            <w:r w:rsidR="00A71471" w:rsidRPr="00494382">
              <w:rPr>
                <w:b w:val="0"/>
                <w:bCs w:val="0"/>
                <w:color w:val="000000" w:themeColor="accent2"/>
              </w:rPr>
              <w:t xml:space="preserve">for </w:t>
            </w:r>
            <w:r w:rsidR="00766FDD" w:rsidRPr="00494382">
              <w:rPr>
                <w:b w:val="0"/>
                <w:bCs w:val="0"/>
                <w:color w:val="000000" w:themeColor="accent2"/>
              </w:rPr>
              <w:t xml:space="preserve">trade of products. The </w:t>
            </w:r>
            <w:r w:rsidR="00486345">
              <w:rPr>
                <w:b w:val="0"/>
                <w:bCs w:val="0"/>
                <w:color w:val="000000" w:themeColor="accent2"/>
              </w:rPr>
              <w:t>C</w:t>
            </w:r>
            <w:r w:rsidR="00766FDD" w:rsidRPr="00494382">
              <w:rPr>
                <w:b w:val="0"/>
                <w:bCs w:val="0"/>
                <w:color w:val="000000" w:themeColor="accent2"/>
              </w:rPr>
              <w:t xml:space="preserve">ommission considered that this </w:t>
            </w:r>
            <w:r w:rsidR="00766E78" w:rsidRPr="00494382">
              <w:rPr>
                <w:b w:val="0"/>
                <w:bCs w:val="0"/>
                <w:color w:val="000000" w:themeColor="accent2"/>
              </w:rPr>
              <w:t xml:space="preserve">is contrary to the current approach of the </w:t>
            </w:r>
            <w:r w:rsidR="00766E78" w:rsidRPr="00486345">
              <w:rPr>
                <w:b w:val="0"/>
                <w:bCs w:val="0"/>
                <w:i/>
                <w:iCs/>
                <w:color w:val="000000" w:themeColor="accent2"/>
              </w:rPr>
              <w:t>Aquatic Code</w:t>
            </w:r>
            <w:r w:rsidR="00766E78" w:rsidRPr="00494382">
              <w:rPr>
                <w:b w:val="0"/>
                <w:bCs w:val="0"/>
                <w:color w:val="000000" w:themeColor="accent2"/>
              </w:rPr>
              <w:t xml:space="preserve"> </w:t>
            </w:r>
            <w:r w:rsidR="00766E78">
              <w:rPr>
                <w:b w:val="0"/>
                <w:bCs w:val="0"/>
                <w:color w:val="000000" w:themeColor="accent2"/>
              </w:rPr>
              <w:t xml:space="preserve">and </w:t>
            </w:r>
            <w:r w:rsidR="00766FDD" w:rsidRPr="00494382">
              <w:rPr>
                <w:b w:val="0"/>
                <w:bCs w:val="0"/>
                <w:color w:val="000000" w:themeColor="accent2"/>
              </w:rPr>
              <w:t>would drastically reduce the application of compartments for disease</w:t>
            </w:r>
            <w:r w:rsidR="005F2B9F">
              <w:rPr>
                <w:b w:val="0"/>
                <w:bCs w:val="0"/>
                <w:color w:val="000000" w:themeColor="accent2"/>
              </w:rPr>
              <w:t>-</w:t>
            </w:r>
            <w:r w:rsidR="00766FDD" w:rsidRPr="00494382">
              <w:rPr>
                <w:b w:val="0"/>
                <w:bCs w:val="0"/>
                <w:color w:val="000000" w:themeColor="accent2"/>
              </w:rPr>
              <w:t>free trade</w:t>
            </w:r>
            <w:r w:rsidR="00B14407" w:rsidRPr="00494382">
              <w:rPr>
                <w:b w:val="0"/>
                <w:bCs w:val="0"/>
                <w:color w:val="000000" w:themeColor="accent2"/>
              </w:rPr>
              <w:t>.</w:t>
            </w:r>
          </w:p>
          <w:p w14:paraId="726FB6B3" w14:textId="766C8125" w:rsidR="00054CE4" w:rsidRPr="00554B57" w:rsidRDefault="00876C7E" w:rsidP="00395E01">
            <w:pPr>
              <w:spacing w:before="60"/>
              <w:rPr>
                <w:b w:val="0"/>
                <w:bCs w:val="0"/>
                <w:color w:val="000000" w:themeColor="accent2"/>
              </w:rPr>
            </w:pPr>
            <w:r>
              <w:rPr>
                <w:b w:val="0"/>
                <w:bCs w:val="0"/>
                <w:color w:val="000000" w:themeColor="accent2"/>
              </w:rPr>
              <w:t xml:space="preserve">The </w:t>
            </w:r>
            <w:r w:rsidR="00486345">
              <w:rPr>
                <w:b w:val="0"/>
                <w:bCs w:val="0"/>
                <w:color w:val="000000" w:themeColor="accent2"/>
              </w:rPr>
              <w:t>C</w:t>
            </w:r>
            <w:r>
              <w:rPr>
                <w:b w:val="0"/>
                <w:bCs w:val="0"/>
                <w:color w:val="000000" w:themeColor="accent2"/>
              </w:rPr>
              <w:t xml:space="preserve">ommission noted that </w:t>
            </w:r>
            <w:r w:rsidR="001A3BAA">
              <w:rPr>
                <w:b w:val="0"/>
                <w:bCs w:val="0"/>
                <w:color w:val="000000" w:themeColor="accent2"/>
              </w:rPr>
              <w:t>to achieve free status</w:t>
            </w:r>
            <w:r w:rsidR="002F4314">
              <w:rPr>
                <w:b w:val="0"/>
                <w:bCs w:val="0"/>
                <w:color w:val="000000" w:themeColor="accent2"/>
              </w:rPr>
              <w:t xml:space="preserve">, </w:t>
            </w:r>
            <w:r w:rsidR="000B3274">
              <w:rPr>
                <w:b w:val="0"/>
                <w:bCs w:val="0"/>
                <w:color w:val="000000" w:themeColor="accent2"/>
              </w:rPr>
              <w:t>the proponent would need to</w:t>
            </w:r>
            <w:r w:rsidR="00E00BE1">
              <w:rPr>
                <w:b w:val="0"/>
                <w:bCs w:val="0"/>
                <w:color w:val="000000" w:themeColor="accent2"/>
              </w:rPr>
              <w:t xml:space="preserve"> demonstrat</w:t>
            </w:r>
            <w:r w:rsidR="000B3274">
              <w:rPr>
                <w:b w:val="0"/>
                <w:bCs w:val="0"/>
                <w:color w:val="000000" w:themeColor="accent2"/>
              </w:rPr>
              <w:t xml:space="preserve">e </w:t>
            </w:r>
            <w:r w:rsidR="00E00BE1">
              <w:rPr>
                <w:b w:val="0"/>
                <w:bCs w:val="0"/>
                <w:color w:val="000000" w:themeColor="accent2"/>
              </w:rPr>
              <w:t xml:space="preserve">epidemiological </w:t>
            </w:r>
            <w:r w:rsidR="000B3274">
              <w:rPr>
                <w:b w:val="0"/>
                <w:bCs w:val="0"/>
                <w:color w:val="000000" w:themeColor="accent2"/>
              </w:rPr>
              <w:t>separation</w:t>
            </w:r>
            <w:r w:rsidR="00E00BE1">
              <w:rPr>
                <w:b w:val="0"/>
                <w:bCs w:val="0"/>
                <w:color w:val="000000" w:themeColor="accent2"/>
              </w:rPr>
              <w:t xml:space="preserve"> </w:t>
            </w:r>
            <w:r w:rsidR="000B196E">
              <w:rPr>
                <w:b w:val="0"/>
                <w:bCs w:val="0"/>
                <w:color w:val="000000" w:themeColor="accent2"/>
              </w:rPr>
              <w:t xml:space="preserve">of the compartment from other populations. </w:t>
            </w:r>
            <w:r w:rsidR="006635D4">
              <w:rPr>
                <w:b w:val="0"/>
                <w:bCs w:val="0"/>
                <w:color w:val="000000" w:themeColor="accent2"/>
              </w:rPr>
              <w:t xml:space="preserve">This would not always be feasible or cost-beneficial </w:t>
            </w:r>
            <w:r w:rsidR="00B95EE7">
              <w:rPr>
                <w:b w:val="0"/>
                <w:bCs w:val="0"/>
                <w:color w:val="000000" w:themeColor="accent2"/>
              </w:rPr>
              <w:t>and alternative risk mitigation measures may be more appropriate in some circumstances.</w:t>
            </w:r>
          </w:p>
        </w:tc>
      </w:tr>
    </w:tbl>
    <w:p w14:paraId="3E3A79FC" w14:textId="77777777" w:rsidR="0021740D" w:rsidRDefault="0021740D" w:rsidP="0021740D">
      <w:pPr>
        <w:pStyle w:val="WOAHL1Para"/>
        <w:rPr>
          <w:lang w:val="en-CA"/>
        </w:rPr>
      </w:pPr>
    </w:p>
    <w:p w14:paraId="728C3003" w14:textId="0740A73C" w:rsidR="002B3483" w:rsidRPr="00E52A55" w:rsidRDefault="002B3483" w:rsidP="009A4AFC">
      <w:pPr>
        <w:pStyle w:val="WOAHNH1"/>
      </w:pPr>
      <w:r w:rsidRPr="00E52A55">
        <w:t>Independent versus dependent compartments</w:t>
      </w:r>
    </w:p>
    <w:p w14:paraId="560A11E2" w14:textId="1411F2A9" w:rsidR="00291E34" w:rsidRPr="00E52A55" w:rsidRDefault="007067FC" w:rsidP="00600477">
      <w:pPr>
        <w:pStyle w:val="WOAHL1Para"/>
      </w:pPr>
      <w:r w:rsidRPr="00E52A55">
        <w:t>M</w:t>
      </w:r>
      <w:r w:rsidR="00BE4374" w:rsidRPr="00E52A55">
        <w:t xml:space="preserve">embers have noted that there are </w:t>
      </w:r>
      <w:r w:rsidR="006A695D" w:rsidRPr="00E52A55">
        <w:t xml:space="preserve">two </w:t>
      </w:r>
      <w:r w:rsidR="00C92650" w:rsidRPr="00E52A55">
        <w:t xml:space="preserve">major </w:t>
      </w:r>
      <w:r w:rsidR="00C77C72" w:rsidRPr="00E52A55">
        <w:t>types</w:t>
      </w:r>
      <w:r w:rsidR="00C92650" w:rsidRPr="00E52A55">
        <w:t xml:space="preserve"> of compartments </w:t>
      </w:r>
      <w:r w:rsidR="007024DA" w:rsidRPr="00E52A55">
        <w:t xml:space="preserve">that </w:t>
      </w:r>
      <w:r w:rsidR="007519E8" w:rsidRPr="00E52A55">
        <w:t>have been</w:t>
      </w:r>
      <w:r w:rsidR="007024DA" w:rsidRPr="00E52A55">
        <w:t xml:space="preserve"> </w:t>
      </w:r>
      <w:r w:rsidR="00761A58" w:rsidRPr="00E52A55">
        <w:t xml:space="preserve">recognised </w:t>
      </w:r>
      <w:r w:rsidR="00BE752A" w:rsidRPr="00E52A55">
        <w:t>for international trade</w:t>
      </w:r>
      <w:r w:rsidRPr="00E52A55">
        <w:t xml:space="preserve"> and which </w:t>
      </w:r>
      <w:r w:rsidR="00D722CF" w:rsidRPr="00E52A55">
        <w:t xml:space="preserve">are </w:t>
      </w:r>
      <w:r w:rsidR="007024DA" w:rsidRPr="00E52A55">
        <w:t xml:space="preserve">categorised by the degree of </w:t>
      </w:r>
      <w:r w:rsidR="007E6D8D" w:rsidRPr="00E52A55">
        <w:t xml:space="preserve">epidemiological separation from the </w:t>
      </w:r>
      <w:r w:rsidR="00C77C72" w:rsidRPr="00E52A55">
        <w:t>surrounding</w:t>
      </w:r>
      <w:r w:rsidR="007E6D8D" w:rsidRPr="00E52A55">
        <w:t xml:space="preserve"> </w:t>
      </w:r>
      <w:r w:rsidR="00315045" w:rsidRPr="00E52A55">
        <w:t>environment</w:t>
      </w:r>
      <w:r w:rsidR="00291E34" w:rsidRPr="00E52A55">
        <w:t>: i</w:t>
      </w:r>
      <w:r w:rsidR="00080C5E" w:rsidRPr="00E52A55">
        <w:t xml:space="preserve">ndependent </w:t>
      </w:r>
      <w:r w:rsidR="00291E34" w:rsidRPr="00E52A55">
        <w:t>and dependent compartments</w:t>
      </w:r>
      <w:r w:rsidR="002814FA" w:rsidRPr="00E52A55">
        <w:t xml:space="preserve"> (see </w:t>
      </w:r>
      <w:r w:rsidR="00791505" w:rsidRPr="00E52A55">
        <w:rPr>
          <w:rStyle w:val="WOAHorange-characters"/>
        </w:rPr>
        <w:t>A</w:t>
      </w:r>
      <w:r w:rsidR="002814FA" w:rsidRPr="00E52A55">
        <w:rPr>
          <w:rStyle w:val="WOAHorange-characters"/>
        </w:rPr>
        <w:t>ttachment 1</w:t>
      </w:r>
      <w:r w:rsidR="002814FA" w:rsidRPr="00E52A55">
        <w:t>)</w:t>
      </w:r>
      <w:r w:rsidR="00291E34" w:rsidRPr="00E52A55">
        <w:t>.</w:t>
      </w:r>
      <w:r w:rsidR="007B6A69" w:rsidRPr="00E52A55">
        <w:t xml:space="preserve"> </w:t>
      </w:r>
      <w:r w:rsidRPr="00E52A55">
        <w:t>Chapter 4.3</w:t>
      </w:r>
      <w:r w:rsidR="00E60575" w:rsidRPr="00E52A55">
        <w:t>.</w:t>
      </w:r>
      <w:r w:rsidRPr="00E52A55">
        <w:t xml:space="preserve"> of the </w:t>
      </w:r>
      <w:r w:rsidRPr="00E52A55">
        <w:rPr>
          <w:i/>
          <w:iCs/>
        </w:rPr>
        <w:t>Aquatic Code</w:t>
      </w:r>
      <w:r w:rsidRPr="00E52A55">
        <w:t xml:space="preserve"> does not </w:t>
      </w:r>
      <w:r w:rsidR="002814FA" w:rsidRPr="00E52A55">
        <w:t xml:space="preserve">currently </w:t>
      </w:r>
      <w:r w:rsidRPr="00E52A55">
        <w:t>differentiate types of compartments based on the degree of epidemiological separation.</w:t>
      </w:r>
    </w:p>
    <w:p w14:paraId="299E9CE3" w14:textId="7B64339A" w:rsidR="001F17FB" w:rsidRPr="00E52A55" w:rsidRDefault="00F97455" w:rsidP="00600477">
      <w:pPr>
        <w:pStyle w:val="WOAHL1Para"/>
      </w:pPr>
      <w:r w:rsidRPr="00E52A55">
        <w:t xml:space="preserve">Independent compartments have </w:t>
      </w:r>
      <w:r w:rsidR="009676FE" w:rsidRPr="00E52A55">
        <w:t>complete</w:t>
      </w:r>
      <w:r w:rsidR="00F530B5" w:rsidRPr="00E52A55">
        <w:t xml:space="preserve"> </w:t>
      </w:r>
      <w:r w:rsidR="00CD31F3" w:rsidRPr="00E52A55">
        <w:t xml:space="preserve">epidemiological separation </w:t>
      </w:r>
      <w:r w:rsidR="00BE5146" w:rsidRPr="00E52A55">
        <w:t>from surrounding environments</w:t>
      </w:r>
      <w:r w:rsidR="003012D8" w:rsidRPr="00E52A55">
        <w:t xml:space="preserve">. </w:t>
      </w:r>
      <w:r w:rsidR="008F5DE4" w:rsidRPr="00E52A55">
        <w:t xml:space="preserve">These compartments have high levels of </w:t>
      </w:r>
      <w:r w:rsidR="00B53E36" w:rsidRPr="00E52A55">
        <w:t xml:space="preserve">physical and management </w:t>
      </w:r>
      <w:r w:rsidR="009676FE" w:rsidRPr="00E52A55">
        <w:t>measures</w:t>
      </w:r>
      <w:r w:rsidR="00F81A4B" w:rsidRPr="00E52A55">
        <w:t xml:space="preserve"> to maintain </w:t>
      </w:r>
      <w:r w:rsidR="003D5239" w:rsidRPr="00E52A55">
        <w:t xml:space="preserve">effective </w:t>
      </w:r>
      <w:r w:rsidR="00F81A4B" w:rsidRPr="00E52A55">
        <w:t xml:space="preserve">biosecurity. Independent </w:t>
      </w:r>
      <w:r w:rsidR="00037C2D" w:rsidRPr="00E52A55">
        <w:t xml:space="preserve">compartments </w:t>
      </w:r>
      <w:r w:rsidR="00035C26" w:rsidRPr="00E52A55">
        <w:t xml:space="preserve">are </w:t>
      </w:r>
      <w:proofErr w:type="gramStart"/>
      <w:r w:rsidR="00035C26" w:rsidRPr="00E52A55">
        <w:t>closed-systems</w:t>
      </w:r>
      <w:proofErr w:type="gramEnd"/>
      <w:r w:rsidR="00035C26" w:rsidRPr="00E52A55">
        <w:t xml:space="preserve"> that have control over all transmission pathways into the </w:t>
      </w:r>
      <w:r w:rsidR="00B76A27" w:rsidRPr="00E52A55">
        <w:t>compartment</w:t>
      </w:r>
      <w:r w:rsidR="006D212C" w:rsidRPr="00E52A55">
        <w:t xml:space="preserve">. An independent compartment </w:t>
      </w:r>
      <w:r w:rsidR="007E0225" w:rsidRPr="00E52A55">
        <w:t xml:space="preserve">may use </w:t>
      </w:r>
      <w:r w:rsidR="00CD3C7B" w:rsidRPr="00E52A55">
        <w:t xml:space="preserve">disease free water sources (e.g. bore water) </w:t>
      </w:r>
      <w:r w:rsidR="001F0967" w:rsidRPr="00E52A55">
        <w:t xml:space="preserve">or have </w:t>
      </w:r>
      <w:r w:rsidR="00810BC9" w:rsidRPr="00E52A55">
        <w:t xml:space="preserve">disinfection procedures </w:t>
      </w:r>
      <w:r w:rsidR="00E61621">
        <w:t xml:space="preserve">for intake water </w:t>
      </w:r>
      <w:r w:rsidR="00810BC9" w:rsidRPr="00E52A55">
        <w:t>in place</w:t>
      </w:r>
      <w:r w:rsidR="001F17FB" w:rsidRPr="00E52A55">
        <w:t xml:space="preserve"> </w:t>
      </w:r>
      <w:r w:rsidR="00894264" w:rsidRPr="00E52A55">
        <w:t xml:space="preserve">to prevent the entry of pathogens of concern. </w:t>
      </w:r>
      <w:r w:rsidR="002D3891" w:rsidRPr="00E52A55">
        <w:t>Ind</w:t>
      </w:r>
      <w:r w:rsidR="00894264" w:rsidRPr="00E52A55">
        <w:t xml:space="preserve">ependent compartments </w:t>
      </w:r>
      <w:r w:rsidR="00730C25" w:rsidRPr="00E52A55">
        <w:t>may</w:t>
      </w:r>
      <w:r w:rsidR="002F4E03" w:rsidRPr="00E52A55">
        <w:t xml:space="preserve"> </w:t>
      </w:r>
      <w:r w:rsidR="004747C5" w:rsidRPr="00E52A55">
        <w:t>be</w:t>
      </w:r>
      <w:r w:rsidR="002F4E03" w:rsidRPr="00E52A55">
        <w:t xml:space="preserve"> used for high value </w:t>
      </w:r>
      <w:r w:rsidR="00704ABD" w:rsidRPr="00E52A55">
        <w:t xml:space="preserve">aquatic animals (e.g. </w:t>
      </w:r>
      <w:r w:rsidR="005B0F48" w:rsidRPr="00E52A55">
        <w:t>genetically improved</w:t>
      </w:r>
      <w:r w:rsidR="004A1BAA" w:rsidRPr="00E52A55">
        <w:t xml:space="preserve"> </w:t>
      </w:r>
      <w:r w:rsidR="001F17FB" w:rsidRPr="00E52A55">
        <w:t>lines</w:t>
      </w:r>
      <w:r w:rsidR="00836208" w:rsidRPr="00E52A55">
        <w:t xml:space="preserve">, </w:t>
      </w:r>
      <w:r w:rsidR="008B53BD" w:rsidRPr="00E52A55">
        <w:t>brood stock)</w:t>
      </w:r>
      <w:r w:rsidR="00B9715D" w:rsidRPr="00E52A55">
        <w:t xml:space="preserve"> and may be suited </w:t>
      </w:r>
      <w:r w:rsidR="00334266" w:rsidRPr="00E52A55">
        <w:t xml:space="preserve">to end uses </w:t>
      </w:r>
      <w:r w:rsidR="00A04EC8" w:rsidRPr="00E52A55">
        <w:t xml:space="preserve">such as </w:t>
      </w:r>
      <w:r w:rsidR="00832527" w:rsidRPr="00E52A55">
        <w:t>aquacu</w:t>
      </w:r>
      <w:r w:rsidR="0041532A" w:rsidRPr="00E52A55">
        <w:t xml:space="preserve">lture </w:t>
      </w:r>
      <w:r w:rsidR="005D0513" w:rsidRPr="00E52A55">
        <w:t>and restocking</w:t>
      </w:r>
      <w:r w:rsidR="00B525B3" w:rsidRPr="00E52A55">
        <w:t xml:space="preserve"> program</w:t>
      </w:r>
      <w:r w:rsidR="000A3A89" w:rsidRPr="00E52A55">
        <w:t>me</w:t>
      </w:r>
      <w:r w:rsidR="00B525B3" w:rsidRPr="00E52A55">
        <w:t xml:space="preserve">s. </w:t>
      </w:r>
    </w:p>
    <w:p w14:paraId="0CFF11A1" w14:textId="33A65C03" w:rsidR="00944CF7" w:rsidRPr="00E52A55" w:rsidRDefault="00080C5E" w:rsidP="00600477">
      <w:pPr>
        <w:pStyle w:val="WOAHL1Para"/>
      </w:pPr>
      <w:r w:rsidRPr="00E52A55">
        <w:t xml:space="preserve">Dependent </w:t>
      </w:r>
      <w:r w:rsidR="0074741A" w:rsidRPr="00E52A55">
        <w:t xml:space="preserve">compartments </w:t>
      </w:r>
      <w:r w:rsidR="00C031BE" w:rsidRPr="00E52A55">
        <w:t>do not have complete epidemiological separation</w:t>
      </w:r>
      <w:r w:rsidR="00354A09" w:rsidRPr="00E52A55">
        <w:t xml:space="preserve"> from the surrounding environment</w:t>
      </w:r>
      <w:r w:rsidR="003103C7" w:rsidRPr="00E52A55">
        <w:t xml:space="preserve"> and maintenance of their </w:t>
      </w:r>
      <w:r w:rsidRPr="00E52A55">
        <w:t xml:space="preserve">health status </w:t>
      </w:r>
      <w:r w:rsidR="00E32DB3" w:rsidRPr="00E52A55">
        <w:t>is dependent</w:t>
      </w:r>
      <w:r w:rsidR="003103C7" w:rsidRPr="00E52A55">
        <w:t xml:space="preserve"> on freedom </w:t>
      </w:r>
      <w:r w:rsidR="00F659CD" w:rsidRPr="00E52A55">
        <w:t xml:space="preserve">from diseases of concern in </w:t>
      </w:r>
      <w:r w:rsidRPr="00E52A55">
        <w:t xml:space="preserve">the surrounding natural waters. </w:t>
      </w:r>
      <w:r w:rsidR="00F659CD" w:rsidRPr="00E52A55">
        <w:t xml:space="preserve">Dependent compartments are </w:t>
      </w:r>
      <w:r w:rsidR="001B42C0" w:rsidRPr="00E52A55">
        <w:t>semi</w:t>
      </w:r>
      <w:r w:rsidR="00DD0D32" w:rsidRPr="00E52A55">
        <w:t>-closed systems</w:t>
      </w:r>
      <w:r w:rsidR="002B3356" w:rsidRPr="00E52A55">
        <w:t xml:space="preserve"> </w:t>
      </w:r>
      <w:r w:rsidR="00DD0D32" w:rsidRPr="00E52A55">
        <w:t xml:space="preserve">which may have control over </w:t>
      </w:r>
      <w:r w:rsidR="004D4E19" w:rsidRPr="00E52A55">
        <w:t xml:space="preserve">all transmission pathways but may not </w:t>
      </w:r>
      <w:r w:rsidR="00917BF6" w:rsidRPr="00E52A55">
        <w:t>utilise steril</w:t>
      </w:r>
      <w:r w:rsidR="003B6A2B" w:rsidRPr="00E52A55">
        <w:t>e</w:t>
      </w:r>
      <w:r w:rsidR="00917BF6" w:rsidRPr="00E52A55">
        <w:t xml:space="preserve"> water sources (e.g. pump ashore tank or pond aquaculture). </w:t>
      </w:r>
      <w:r w:rsidR="00330D6E" w:rsidRPr="00E52A55">
        <w:t xml:space="preserve">A dependent compartment would be established </w:t>
      </w:r>
      <w:r w:rsidR="00AE3BD7" w:rsidRPr="00E52A55">
        <w:t xml:space="preserve">considering </w:t>
      </w:r>
      <w:r w:rsidRPr="00E52A55">
        <w:t xml:space="preserve">epidemiological factors </w:t>
      </w:r>
      <w:r w:rsidR="00612A03" w:rsidRPr="00E52A55">
        <w:t>to maintain epidemiological independence of the compartment</w:t>
      </w:r>
      <w:r w:rsidR="009529AB" w:rsidRPr="00E52A55">
        <w:t xml:space="preserve"> (e.g. </w:t>
      </w:r>
      <w:r w:rsidR="00504118" w:rsidRPr="00E52A55">
        <w:t>geographical location</w:t>
      </w:r>
      <w:r w:rsidR="007C0CD8" w:rsidRPr="00E52A55">
        <w:t>;</w:t>
      </w:r>
      <w:r w:rsidR="00504118" w:rsidRPr="00E52A55">
        <w:t xml:space="preserve"> </w:t>
      </w:r>
      <w:r w:rsidR="00EF46B4" w:rsidRPr="00E52A55">
        <w:t xml:space="preserve">environmental conditions; </w:t>
      </w:r>
      <w:r w:rsidR="00504118" w:rsidRPr="00E52A55">
        <w:t xml:space="preserve">proximity </w:t>
      </w:r>
      <w:r w:rsidR="00DE1F14" w:rsidRPr="00E52A55">
        <w:t>to populations of susceptible species</w:t>
      </w:r>
      <w:r w:rsidR="007C0CD8" w:rsidRPr="00E52A55">
        <w:t>;</w:t>
      </w:r>
      <w:r w:rsidR="00DE1F14" w:rsidRPr="00E52A55">
        <w:t xml:space="preserve"> </w:t>
      </w:r>
      <w:r w:rsidR="007C0CD8" w:rsidRPr="00E52A55">
        <w:t xml:space="preserve">presence, </w:t>
      </w:r>
      <w:proofErr w:type="gramStart"/>
      <w:r w:rsidR="007C0CD8" w:rsidRPr="00E52A55">
        <w:t>abundance</w:t>
      </w:r>
      <w:proofErr w:type="gramEnd"/>
      <w:r w:rsidR="007C0CD8" w:rsidRPr="00E52A55">
        <w:t xml:space="preserve"> and behaviour of populations of susceptible species; disease status of any </w:t>
      </w:r>
      <w:r w:rsidR="005717A1" w:rsidRPr="00E52A55">
        <w:t xml:space="preserve">nearby </w:t>
      </w:r>
      <w:r w:rsidR="00462527" w:rsidRPr="00E52A55">
        <w:t>populations of susceptible species</w:t>
      </w:r>
      <w:r w:rsidR="00EF46B4" w:rsidRPr="00E52A55">
        <w:t>; hydrological conditions in the adjacent water bodies).</w:t>
      </w:r>
      <w:r w:rsidR="002D3891" w:rsidRPr="00E52A55">
        <w:t xml:space="preserve"> Dependent compartments </w:t>
      </w:r>
      <w:r w:rsidR="00545EA2" w:rsidRPr="00E52A55">
        <w:t>can</w:t>
      </w:r>
      <w:r w:rsidR="00D77385" w:rsidRPr="00E52A55">
        <w:t xml:space="preserve"> be considered to provide a lower </w:t>
      </w:r>
      <w:r w:rsidR="0095397B" w:rsidRPr="00E52A55">
        <w:t xml:space="preserve">degree of </w:t>
      </w:r>
      <w:r w:rsidR="00C432FB" w:rsidRPr="00E52A55">
        <w:t xml:space="preserve">assurance of </w:t>
      </w:r>
      <w:r w:rsidR="0095397B" w:rsidRPr="00E52A55">
        <w:t>disease free</w:t>
      </w:r>
      <w:r w:rsidR="00C432FB" w:rsidRPr="00E52A55">
        <w:t xml:space="preserve">dom </w:t>
      </w:r>
      <w:r w:rsidR="00545EA2" w:rsidRPr="00E52A55">
        <w:t xml:space="preserve">relative </w:t>
      </w:r>
      <w:r w:rsidR="00C432FB" w:rsidRPr="00E52A55">
        <w:t xml:space="preserve">to </w:t>
      </w:r>
      <w:r w:rsidR="00CD11B8" w:rsidRPr="00E52A55">
        <w:t>independent compartments</w:t>
      </w:r>
      <w:r w:rsidR="00912F1C" w:rsidRPr="00E52A55">
        <w:t xml:space="preserve">; however, </w:t>
      </w:r>
      <w:r w:rsidR="000F0CF6" w:rsidRPr="00E52A55">
        <w:t>additional assurance may be provided</w:t>
      </w:r>
      <w:r w:rsidR="009C7391" w:rsidRPr="00E52A55">
        <w:t xml:space="preserve"> through increased targeted surveillance</w:t>
      </w:r>
      <w:r w:rsidR="000303BD" w:rsidRPr="00E52A55">
        <w:t xml:space="preserve"> and other epidemiological circumstances</w:t>
      </w:r>
      <w:r w:rsidR="009C7391" w:rsidRPr="00E52A55">
        <w:t>.</w:t>
      </w:r>
      <w:r w:rsidR="00912F1C" w:rsidRPr="00E52A55">
        <w:t xml:space="preserve"> </w:t>
      </w:r>
      <w:r w:rsidR="00D01FEC" w:rsidRPr="00E52A55">
        <w:t xml:space="preserve">Dependent </w:t>
      </w:r>
      <w:proofErr w:type="gramStart"/>
      <w:r w:rsidR="00D01FEC" w:rsidRPr="00E52A55">
        <w:t xml:space="preserve">compartments </w:t>
      </w:r>
      <w:r w:rsidR="00A850D8" w:rsidRPr="00E52A55">
        <w:t xml:space="preserve"> may</w:t>
      </w:r>
      <w:proofErr w:type="gramEnd"/>
      <w:r w:rsidR="00A850D8" w:rsidRPr="00E52A55">
        <w:t xml:space="preserve"> be </w:t>
      </w:r>
      <w:r w:rsidR="005202EA" w:rsidRPr="00E52A55">
        <w:t xml:space="preserve">best suited </w:t>
      </w:r>
      <w:r w:rsidR="00A850D8" w:rsidRPr="00E52A55">
        <w:t>for certain product types and end uses</w:t>
      </w:r>
      <w:r w:rsidR="00DE23B4" w:rsidRPr="00E52A55">
        <w:t xml:space="preserve">, e.g. </w:t>
      </w:r>
      <w:r w:rsidR="00942CBC" w:rsidRPr="00E52A55">
        <w:t>processed product intended for human consumption.</w:t>
      </w:r>
      <w:r w:rsidR="00404058" w:rsidRPr="00E52A55">
        <w:t xml:space="preserve"> </w:t>
      </w:r>
    </w:p>
    <w:tbl>
      <w:tblPr>
        <w:tblStyle w:val="GridTable1Light-Accent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4810"/>
        <w:gridCol w:w="4810"/>
      </w:tblGrid>
      <w:tr w:rsidR="00FA3792" w:rsidRPr="00E52A55" w14:paraId="33813CFA" w14:textId="77777777" w:rsidTr="563E8E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20" w:type="dxa"/>
            <w:gridSpan w:val="2"/>
            <w:shd w:val="clear" w:color="auto" w:fill="EFEEE8"/>
          </w:tcPr>
          <w:p w14:paraId="3879CB83" w14:textId="166275BE" w:rsidR="00FA3792" w:rsidRPr="00E52A55" w:rsidRDefault="00FA3792" w:rsidP="00791505">
            <w:pPr>
              <w:spacing w:before="60" w:after="60"/>
              <w:jc w:val="left"/>
              <w:rPr>
                <w:color w:val="000000" w:themeColor="accent2"/>
              </w:rPr>
            </w:pPr>
            <w:bookmarkStart w:id="1" w:name="_Hlk145962867"/>
            <w:r w:rsidRPr="00E52A55">
              <w:rPr>
                <w:color w:val="000000" w:themeColor="accent2"/>
              </w:rPr>
              <w:t>Q</w:t>
            </w:r>
            <w:r w:rsidR="00053929" w:rsidRPr="00E52A55">
              <w:rPr>
                <w:color w:val="000000" w:themeColor="accent2"/>
              </w:rPr>
              <w:t>3</w:t>
            </w:r>
            <w:r w:rsidRPr="00E52A55">
              <w:rPr>
                <w:color w:val="000000" w:themeColor="accent2"/>
              </w:rPr>
              <w:t xml:space="preserve">.  Do you support </w:t>
            </w:r>
            <w:r w:rsidR="0079678A" w:rsidRPr="00E52A55">
              <w:rPr>
                <w:color w:val="000000" w:themeColor="accent2"/>
              </w:rPr>
              <w:t>including</w:t>
            </w:r>
            <w:r w:rsidR="00C238F5" w:rsidRPr="00E52A55">
              <w:rPr>
                <w:color w:val="000000" w:themeColor="accent2"/>
              </w:rPr>
              <w:t xml:space="preserve"> the concepts of </w:t>
            </w:r>
            <w:r w:rsidR="00861BE5" w:rsidRPr="00E52A55">
              <w:rPr>
                <w:color w:val="000000" w:themeColor="accent2"/>
              </w:rPr>
              <w:t xml:space="preserve">independent and dependent </w:t>
            </w:r>
            <w:r w:rsidR="009157C7" w:rsidRPr="00E52A55">
              <w:rPr>
                <w:color w:val="000000" w:themeColor="accent2"/>
              </w:rPr>
              <w:t xml:space="preserve">compartments </w:t>
            </w:r>
            <w:r w:rsidR="0079678A" w:rsidRPr="00E52A55">
              <w:rPr>
                <w:color w:val="000000" w:themeColor="accent2"/>
              </w:rPr>
              <w:t xml:space="preserve">in the revised </w:t>
            </w:r>
            <w:r w:rsidR="00D1451C" w:rsidRPr="00E52A55">
              <w:rPr>
                <w:color w:val="000000" w:themeColor="accent2"/>
              </w:rPr>
              <w:t xml:space="preserve">Chapter </w:t>
            </w:r>
            <w:r w:rsidR="0079678A" w:rsidRPr="00E52A55">
              <w:rPr>
                <w:color w:val="000000" w:themeColor="accent2"/>
              </w:rPr>
              <w:t>4.3</w:t>
            </w:r>
            <w:r w:rsidRPr="00E52A55">
              <w:rPr>
                <w:color w:val="000000" w:themeColor="accent2"/>
              </w:rPr>
              <w:t xml:space="preserve">? </w:t>
            </w:r>
            <w:r w:rsidR="0079678A" w:rsidRPr="00E52A55">
              <w:rPr>
                <w:color w:val="000000" w:themeColor="accent2"/>
              </w:rPr>
              <w:t>What are your reasons</w:t>
            </w:r>
            <w:r w:rsidR="002C28FB" w:rsidRPr="00E52A55">
              <w:rPr>
                <w:color w:val="000000" w:themeColor="accent2"/>
              </w:rPr>
              <w:t xml:space="preserve">? </w:t>
            </w:r>
          </w:p>
        </w:tc>
      </w:tr>
      <w:tr w:rsidR="00FA3792" w:rsidRPr="00E52A55" w14:paraId="6173ECB4"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9620" w:type="dxa"/>
            <w:gridSpan w:val="2"/>
            <w:tcBorders>
              <w:bottom w:val="single" w:sz="4" w:space="0" w:color="auto"/>
            </w:tcBorders>
          </w:tcPr>
          <w:p w14:paraId="0D9F22D0" w14:textId="471447BF" w:rsidR="002D215A" w:rsidRPr="00E52A55" w:rsidRDefault="005E572D" w:rsidP="00395E01">
            <w:pPr>
              <w:spacing w:before="60"/>
              <w:rPr>
                <w:color w:val="000000" w:themeColor="accent2"/>
              </w:rPr>
            </w:pPr>
            <w:r>
              <w:rPr>
                <w:color w:val="000000" w:themeColor="accent2"/>
              </w:rPr>
              <w:t>Member r</w:t>
            </w:r>
            <w:r w:rsidR="00FA3792" w:rsidRPr="00E52A55">
              <w:rPr>
                <w:color w:val="000000" w:themeColor="accent2"/>
              </w:rPr>
              <w:t>esponse</w:t>
            </w:r>
            <w:r>
              <w:rPr>
                <w:color w:val="000000" w:themeColor="accent2"/>
              </w:rPr>
              <w:t>s</w:t>
            </w:r>
            <w:r w:rsidR="00FA3792" w:rsidRPr="00E52A55">
              <w:rPr>
                <w:color w:val="000000" w:themeColor="accent2"/>
              </w:rPr>
              <w:t xml:space="preserve">:  </w:t>
            </w:r>
          </w:p>
          <w:p w14:paraId="1715D42A" w14:textId="28106345" w:rsidR="008C08B4" w:rsidRPr="00395E01" w:rsidRDefault="00393A96" w:rsidP="00395E01">
            <w:pPr>
              <w:spacing w:before="60"/>
              <w:rPr>
                <w:color w:val="000000" w:themeColor="accent2"/>
              </w:rPr>
            </w:pPr>
            <w:r w:rsidRPr="006C3130">
              <w:rPr>
                <w:b w:val="0"/>
                <w:bCs w:val="0"/>
                <w:color w:val="000000" w:themeColor="accent2"/>
              </w:rPr>
              <w:t xml:space="preserve">A majority of </w:t>
            </w:r>
            <w:r w:rsidR="004F74C8">
              <w:rPr>
                <w:b w:val="0"/>
                <w:bCs w:val="0"/>
                <w:color w:val="000000" w:themeColor="accent2"/>
              </w:rPr>
              <w:t>M</w:t>
            </w:r>
            <w:r w:rsidR="00E0008D" w:rsidRPr="006C3130">
              <w:rPr>
                <w:b w:val="0"/>
                <w:bCs w:val="0"/>
                <w:color w:val="000000" w:themeColor="accent2"/>
              </w:rPr>
              <w:t>embers</w:t>
            </w:r>
            <w:r w:rsidRPr="006C3130">
              <w:rPr>
                <w:b w:val="0"/>
                <w:bCs w:val="0"/>
                <w:color w:val="000000" w:themeColor="accent2"/>
              </w:rPr>
              <w:t xml:space="preserve"> support</w:t>
            </w:r>
            <w:r w:rsidR="00280D0C">
              <w:rPr>
                <w:b w:val="0"/>
                <w:bCs w:val="0"/>
                <w:color w:val="000000" w:themeColor="accent2"/>
              </w:rPr>
              <w:t>ed</w:t>
            </w:r>
            <w:r w:rsidRPr="006C3130">
              <w:rPr>
                <w:b w:val="0"/>
                <w:bCs w:val="0"/>
                <w:color w:val="000000" w:themeColor="accent2"/>
              </w:rPr>
              <w:t xml:space="preserve"> the concept of independent </w:t>
            </w:r>
            <w:r w:rsidR="00CD07E4" w:rsidRPr="006C3130">
              <w:rPr>
                <w:b w:val="0"/>
                <w:bCs w:val="0"/>
                <w:color w:val="000000" w:themeColor="accent2"/>
              </w:rPr>
              <w:t xml:space="preserve">and dependent </w:t>
            </w:r>
            <w:proofErr w:type="gramStart"/>
            <w:r w:rsidR="00CD07E4" w:rsidRPr="006C3130">
              <w:rPr>
                <w:b w:val="0"/>
                <w:bCs w:val="0"/>
                <w:color w:val="000000" w:themeColor="accent2"/>
              </w:rPr>
              <w:t>compartments,</w:t>
            </w:r>
            <w:proofErr w:type="gramEnd"/>
            <w:r w:rsidR="00CD07E4" w:rsidRPr="006C3130">
              <w:rPr>
                <w:b w:val="0"/>
                <w:bCs w:val="0"/>
                <w:color w:val="000000" w:themeColor="accent2"/>
              </w:rPr>
              <w:t xml:space="preserve"> however, </w:t>
            </w:r>
            <w:r w:rsidR="003F09D8" w:rsidRPr="006C3130">
              <w:rPr>
                <w:b w:val="0"/>
                <w:bCs w:val="0"/>
                <w:color w:val="000000" w:themeColor="accent2"/>
              </w:rPr>
              <w:t>several</w:t>
            </w:r>
            <w:r w:rsidR="00D50A4B" w:rsidRPr="006C3130">
              <w:rPr>
                <w:b w:val="0"/>
                <w:bCs w:val="0"/>
                <w:color w:val="000000" w:themeColor="accent2"/>
              </w:rPr>
              <w:t xml:space="preserve"> </w:t>
            </w:r>
            <w:r w:rsidR="004F74C8">
              <w:rPr>
                <w:b w:val="0"/>
                <w:bCs w:val="0"/>
                <w:color w:val="000000" w:themeColor="accent2"/>
              </w:rPr>
              <w:t>M</w:t>
            </w:r>
            <w:r w:rsidR="00E0008D" w:rsidRPr="006C3130">
              <w:rPr>
                <w:b w:val="0"/>
                <w:bCs w:val="0"/>
                <w:color w:val="000000" w:themeColor="accent2"/>
              </w:rPr>
              <w:t>embers</w:t>
            </w:r>
            <w:r w:rsidR="00D50A4B" w:rsidRPr="006C3130">
              <w:rPr>
                <w:b w:val="0"/>
                <w:bCs w:val="0"/>
                <w:color w:val="000000" w:themeColor="accent2"/>
              </w:rPr>
              <w:t xml:space="preserve"> opposed the concept</w:t>
            </w:r>
            <w:r w:rsidR="003E2621" w:rsidRPr="006C3130">
              <w:rPr>
                <w:b w:val="0"/>
                <w:bCs w:val="0"/>
                <w:color w:val="000000" w:themeColor="accent2"/>
              </w:rPr>
              <w:t xml:space="preserve">. </w:t>
            </w:r>
          </w:p>
          <w:p w14:paraId="7C89711F" w14:textId="48AC36DB" w:rsidR="008E6A94" w:rsidRPr="00395E01" w:rsidRDefault="00E0008D" w:rsidP="00395E01">
            <w:pPr>
              <w:spacing w:before="60"/>
              <w:rPr>
                <w:color w:val="000000" w:themeColor="accent2"/>
              </w:rPr>
            </w:pPr>
            <w:r w:rsidRPr="006C3130">
              <w:rPr>
                <w:b w:val="0"/>
                <w:bCs w:val="0"/>
                <w:color w:val="000000" w:themeColor="accent2"/>
              </w:rPr>
              <w:t>Members</w:t>
            </w:r>
            <w:r w:rsidR="003E2621" w:rsidRPr="006C3130">
              <w:rPr>
                <w:b w:val="0"/>
                <w:bCs w:val="0"/>
                <w:color w:val="000000" w:themeColor="accent2"/>
              </w:rPr>
              <w:t xml:space="preserve"> supporting the concept </w:t>
            </w:r>
            <w:r w:rsidR="00BE3EB1" w:rsidRPr="006C3130">
              <w:rPr>
                <w:b w:val="0"/>
                <w:bCs w:val="0"/>
                <w:color w:val="000000" w:themeColor="accent2"/>
              </w:rPr>
              <w:t>of dependent compartments</w:t>
            </w:r>
            <w:r w:rsidR="008B4BA6" w:rsidRPr="006C3130">
              <w:rPr>
                <w:b w:val="0"/>
                <w:bCs w:val="0"/>
                <w:color w:val="000000" w:themeColor="accent2"/>
              </w:rPr>
              <w:t xml:space="preserve"> noted that </w:t>
            </w:r>
            <w:r w:rsidR="00941C58" w:rsidRPr="006C3130">
              <w:rPr>
                <w:b w:val="0"/>
                <w:bCs w:val="0"/>
                <w:color w:val="000000" w:themeColor="accent2"/>
              </w:rPr>
              <w:t>it</w:t>
            </w:r>
            <w:r w:rsidR="008B4BA6" w:rsidRPr="006C3130">
              <w:rPr>
                <w:b w:val="0"/>
                <w:bCs w:val="0"/>
                <w:color w:val="000000" w:themeColor="accent2"/>
              </w:rPr>
              <w:t xml:space="preserve"> would enable compartmentalisation to be applied to </w:t>
            </w:r>
            <w:r w:rsidR="00414923" w:rsidRPr="006C3130">
              <w:rPr>
                <w:b w:val="0"/>
                <w:bCs w:val="0"/>
                <w:color w:val="000000" w:themeColor="accent2"/>
              </w:rPr>
              <w:t xml:space="preserve">more types of </w:t>
            </w:r>
            <w:r w:rsidR="00057EC1" w:rsidRPr="006C3130">
              <w:rPr>
                <w:b w:val="0"/>
                <w:bCs w:val="0"/>
                <w:color w:val="000000" w:themeColor="accent2"/>
              </w:rPr>
              <w:t xml:space="preserve">production systems </w:t>
            </w:r>
            <w:r w:rsidR="00941C58" w:rsidRPr="006C3130">
              <w:rPr>
                <w:b w:val="0"/>
                <w:bCs w:val="0"/>
                <w:color w:val="000000" w:themeColor="accent2"/>
              </w:rPr>
              <w:t xml:space="preserve">and more </w:t>
            </w:r>
            <w:r w:rsidR="00414923" w:rsidRPr="006C3130">
              <w:rPr>
                <w:b w:val="0"/>
                <w:bCs w:val="0"/>
                <w:color w:val="000000" w:themeColor="accent2"/>
              </w:rPr>
              <w:t>establishments</w:t>
            </w:r>
            <w:r w:rsidR="00941C58" w:rsidRPr="006C3130">
              <w:rPr>
                <w:b w:val="0"/>
                <w:bCs w:val="0"/>
                <w:color w:val="000000" w:themeColor="accent2"/>
              </w:rPr>
              <w:t xml:space="preserve">, </w:t>
            </w:r>
            <w:r w:rsidR="0056772D" w:rsidRPr="006C3130">
              <w:rPr>
                <w:b w:val="0"/>
                <w:bCs w:val="0"/>
                <w:color w:val="000000" w:themeColor="accent2"/>
              </w:rPr>
              <w:t>increasing opportunities to trade in disease</w:t>
            </w:r>
            <w:r w:rsidR="000A2799">
              <w:rPr>
                <w:b w:val="0"/>
                <w:bCs w:val="0"/>
                <w:color w:val="000000" w:themeColor="accent2"/>
              </w:rPr>
              <w:t>-</w:t>
            </w:r>
            <w:r w:rsidR="0056772D" w:rsidRPr="006C3130">
              <w:rPr>
                <w:b w:val="0"/>
                <w:bCs w:val="0"/>
                <w:color w:val="000000" w:themeColor="accent2"/>
              </w:rPr>
              <w:t xml:space="preserve">free commodities. Some </w:t>
            </w:r>
            <w:r w:rsidR="00F4514F" w:rsidRPr="006C3130">
              <w:rPr>
                <w:b w:val="0"/>
                <w:bCs w:val="0"/>
                <w:color w:val="000000" w:themeColor="accent2"/>
              </w:rPr>
              <w:t xml:space="preserve">of these </w:t>
            </w:r>
            <w:r w:rsidR="00B62856">
              <w:rPr>
                <w:b w:val="0"/>
                <w:bCs w:val="0"/>
                <w:color w:val="000000" w:themeColor="accent2"/>
              </w:rPr>
              <w:t>M</w:t>
            </w:r>
            <w:r w:rsidR="0056772D" w:rsidRPr="006C3130">
              <w:rPr>
                <w:b w:val="0"/>
                <w:bCs w:val="0"/>
                <w:color w:val="000000" w:themeColor="accent2"/>
              </w:rPr>
              <w:t xml:space="preserve">embers noted that </w:t>
            </w:r>
            <w:r w:rsidR="002A7B80" w:rsidRPr="006C3130">
              <w:rPr>
                <w:b w:val="0"/>
                <w:bCs w:val="0"/>
                <w:color w:val="000000" w:themeColor="accent2"/>
              </w:rPr>
              <w:t>the requirements for dependent compartments</w:t>
            </w:r>
            <w:r w:rsidR="00F4514F" w:rsidRPr="006C3130">
              <w:rPr>
                <w:b w:val="0"/>
                <w:bCs w:val="0"/>
                <w:color w:val="000000" w:themeColor="accent2"/>
              </w:rPr>
              <w:t>,</w:t>
            </w:r>
            <w:r w:rsidR="002A7B80" w:rsidRPr="006C3130">
              <w:rPr>
                <w:b w:val="0"/>
                <w:bCs w:val="0"/>
                <w:color w:val="000000" w:themeColor="accent2"/>
              </w:rPr>
              <w:t xml:space="preserve"> to ensure </w:t>
            </w:r>
            <w:r w:rsidR="00486F46" w:rsidRPr="006C3130">
              <w:rPr>
                <w:b w:val="0"/>
                <w:bCs w:val="0"/>
                <w:color w:val="000000" w:themeColor="accent2"/>
              </w:rPr>
              <w:t xml:space="preserve">confidence in their disease-free status (e.g. </w:t>
            </w:r>
            <w:r w:rsidR="000D142E" w:rsidRPr="006C3130">
              <w:rPr>
                <w:b w:val="0"/>
                <w:bCs w:val="0"/>
                <w:color w:val="000000" w:themeColor="accent2"/>
              </w:rPr>
              <w:t>biosecurity and surveillance)</w:t>
            </w:r>
            <w:r w:rsidR="00F4514F" w:rsidRPr="006C3130">
              <w:rPr>
                <w:b w:val="0"/>
                <w:bCs w:val="0"/>
                <w:color w:val="000000" w:themeColor="accent2"/>
              </w:rPr>
              <w:t>,</w:t>
            </w:r>
            <w:r w:rsidR="000D142E" w:rsidRPr="006C3130">
              <w:rPr>
                <w:b w:val="0"/>
                <w:bCs w:val="0"/>
                <w:color w:val="000000" w:themeColor="accent2"/>
              </w:rPr>
              <w:t xml:space="preserve"> </w:t>
            </w:r>
            <w:r w:rsidR="00486F46" w:rsidRPr="006C3130">
              <w:rPr>
                <w:b w:val="0"/>
                <w:bCs w:val="0"/>
                <w:color w:val="000000" w:themeColor="accent2"/>
              </w:rPr>
              <w:t xml:space="preserve">would need to be clear. </w:t>
            </w:r>
            <w:r w:rsidR="000D142E" w:rsidRPr="006C3130">
              <w:rPr>
                <w:b w:val="0"/>
                <w:bCs w:val="0"/>
                <w:color w:val="000000" w:themeColor="accent2"/>
              </w:rPr>
              <w:t xml:space="preserve">A </w:t>
            </w:r>
            <w:r w:rsidR="005F56A0">
              <w:rPr>
                <w:b w:val="0"/>
                <w:bCs w:val="0"/>
                <w:color w:val="000000" w:themeColor="accent2"/>
              </w:rPr>
              <w:t>M</w:t>
            </w:r>
            <w:r w:rsidR="000D142E" w:rsidRPr="006C3130">
              <w:rPr>
                <w:b w:val="0"/>
                <w:bCs w:val="0"/>
                <w:color w:val="000000" w:themeColor="accent2"/>
              </w:rPr>
              <w:t xml:space="preserve">ember noted that </w:t>
            </w:r>
            <w:r w:rsidR="00EB626C" w:rsidRPr="006C3130">
              <w:rPr>
                <w:b w:val="0"/>
                <w:bCs w:val="0"/>
                <w:color w:val="000000" w:themeColor="accent2"/>
              </w:rPr>
              <w:t xml:space="preserve">the concepts of </w:t>
            </w:r>
            <w:r w:rsidR="00F91EC4">
              <w:rPr>
                <w:b w:val="0"/>
                <w:bCs w:val="0"/>
                <w:color w:val="000000" w:themeColor="accent2"/>
              </w:rPr>
              <w:t xml:space="preserve">both </w:t>
            </w:r>
            <w:r w:rsidR="00EB626C" w:rsidRPr="006C3130">
              <w:rPr>
                <w:b w:val="0"/>
                <w:bCs w:val="0"/>
                <w:color w:val="000000" w:themeColor="accent2"/>
              </w:rPr>
              <w:t xml:space="preserve">independent and dependent compartments are </w:t>
            </w:r>
            <w:r w:rsidR="00A1666C" w:rsidRPr="006C3130">
              <w:rPr>
                <w:b w:val="0"/>
                <w:bCs w:val="0"/>
                <w:color w:val="000000" w:themeColor="accent2"/>
              </w:rPr>
              <w:t xml:space="preserve">currently </w:t>
            </w:r>
            <w:r w:rsidR="00EB626C" w:rsidRPr="006C3130">
              <w:rPr>
                <w:b w:val="0"/>
                <w:bCs w:val="0"/>
                <w:color w:val="000000" w:themeColor="accent2"/>
              </w:rPr>
              <w:t xml:space="preserve">recognised </w:t>
            </w:r>
            <w:r w:rsidR="00A1666C" w:rsidRPr="006C3130">
              <w:rPr>
                <w:b w:val="0"/>
                <w:bCs w:val="0"/>
                <w:color w:val="000000" w:themeColor="accent2"/>
              </w:rPr>
              <w:t>for international trade among some countries.</w:t>
            </w:r>
          </w:p>
          <w:p w14:paraId="1D485D65" w14:textId="48EC670C" w:rsidR="008E6A94" w:rsidRPr="00395E01" w:rsidRDefault="00EF4393" w:rsidP="00395E01">
            <w:pPr>
              <w:spacing w:before="60" w:line="276" w:lineRule="auto"/>
              <w:rPr>
                <w:color w:val="000000" w:themeColor="accent2"/>
              </w:rPr>
            </w:pPr>
            <w:r w:rsidRPr="006C3130">
              <w:rPr>
                <w:b w:val="0"/>
                <w:bCs w:val="0"/>
                <w:color w:val="000000" w:themeColor="accent2"/>
              </w:rPr>
              <w:lastRenderedPageBreak/>
              <w:t xml:space="preserve">Some </w:t>
            </w:r>
            <w:r w:rsidR="005F56A0">
              <w:rPr>
                <w:b w:val="0"/>
                <w:bCs w:val="0"/>
                <w:color w:val="000000" w:themeColor="accent2"/>
              </w:rPr>
              <w:t>M</w:t>
            </w:r>
            <w:r w:rsidR="00A1666C" w:rsidRPr="006C3130">
              <w:rPr>
                <w:b w:val="0"/>
                <w:bCs w:val="0"/>
                <w:color w:val="000000" w:themeColor="accent2"/>
              </w:rPr>
              <w:t xml:space="preserve">embers </w:t>
            </w:r>
            <w:r w:rsidR="00CB5B4B" w:rsidRPr="006C3130">
              <w:rPr>
                <w:b w:val="0"/>
                <w:bCs w:val="0"/>
                <w:color w:val="000000" w:themeColor="accent2"/>
              </w:rPr>
              <w:t xml:space="preserve">opposing the concept of </w:t>
            </w:r>
            <w:r w:rsidR="005E652B" w:rsidRPr="006C3130">
              <w:rPr>
                <w:b w:val="0"/>
                <w:bCs w:val="0"/>
                <w:color w:val="000000" w:themeColor="accent2"/>
              </w:rPr>
              <w:t>dependent compartments</w:t>
            </w:r>
            <w:r w:rsidR="000E7495" w:rsidRPr="006C3130">
              <w:rPr>
                <w:b w:val="0"/>
                <w:bCs w:val="0"/>
                <w:color w:val="000000" w:themeColor="accent2"/>
              </w:rPr>
              <w:t xml:space="preserve"> </w:t>
            </w:r>
            <w:r w:rsidR="005E652B" w:rsidRPr="006C3130">
              <w:rPr>
                <w:b w:val="0"/>
                <w:bCs w:val="0"/>
                <w:color w:val="000000" w:themeColor="accent2"/>
              </w:rPr>
              <w:t xml:space="preserve">commented that it would not be possible to define a compartment as free </w:t>
            </w:r>
            <w:r w:rsidR="00007B27" w:rsidRPr="006C3130">
              <w:rPr>
                <w:b w:val="0"/>
                <w:bCs w:val="0"/>
                <w:color w:val="000000" w:themeColor="accent2"/>
              </w:rPr>
              <w:t xml:space="preserve">without complete epidemiological separation from surrounding environments. </w:t>
            </w:r>
            <w:r w:rsidR="00C26A37" w:rsidRPr="006C3130">
              <w:rPr>
                <w:b w:val="0"/>
                <w:bCs w:val="0"/>
                <w:color w:val="000000" w:themeColor="accent2"/>
              </w:rPr>
              <w:t xml:space="preserve">One </w:t>
            </w:r>
            <w:r w:rsidR="005F56A0">
              <w:rPr>
                <w:b w:val="0"/>
                <w:bCs w:val="0"/>
                <w:color w:val="000000" w:themeColor="accent2"/>
              </w:rPr>
              <w:t>M</w:t>
            </w:r>
            <w:r w:rsidR="00C26A37" w:rsidRPr="006C3130">
              <w:rPr>
                <w:b w:val="0"/>
                <w:bCs w:val="0"/>
                <w:color w:val="000000" w:themeColor="accent2"/>
              </w:rPr>
              <w:t xml:space="preserve">ember commented </w:t>
            </w:r>
            <w:r w:rsidR="00643532" w:rsidRPr="006C3130">
              <w:rPr>
                <w:b w:val="0"/>
                <w:bCs w:val="0"/>
                <w:color w:val="000000" w:themeColor="accent2"/>
              </w:rPr>
              <w:t xml:space="preserve">that for </w:t>
            </w:r>
            <w:r w:rsidR="00C26A37" w:rsidRPr="00494382">
              <w:rPr>
                <w:b w:val="0"/>
                <w:bCs w:val="0"/>
                <w:color w:val="000000" w:themeColor="accent2"/>
              </w:rPr>
              <w:t>dependent</w:t>
            </w:r>
            <w:r w:rsidR="00643532" w:rsidRPr="006C3130">
              <w:rPr>
                <w:b w:val="0"/>
                <w:bCs w:val="0"/>
                <w:color w:val="000000" w:themeColor="accent2"/>
              </w:rPr>
              <w:t xml:space="preserve"> compartments</w:t>
            </w:r>
            <w:r w:rsidR="00C26A37" w:rsidRPr="00494382">
              <w:rPr>
                <w:b w:val="0"/>
                <w:bCs w:val="0"/>
                <w:color w:val="000000" w:themeColor="accent2"/>
              </w:rPr>
              <w:t xml:space="preserve">, </w:t>
            </w:r>
            <w:r w:rsidR="009969F6" w:rsidRPr="006C3130">
              <w:rPr>
                <w:b w:val="0"/>
                <w:bCs w:val="0"/>
                <w:color w:val="000000" w:themeColor="accent2"/>
              </w:rPr>
              <w:t xml:space="preserve">maintenance of free status may not be fully within the control of </w:t>
            </w:r>
            <w:r w:rsidR="00EA1E28" w:rsidRPr="006C3130">
              <w:rPr>
                <w:b w:val="0"/>
                <w:bCs w:val="0"/>
                <w:color w:val="000000" w:themeColor="accent2"/>
              </w:rPr>
              <w:t>the operator</w:t>
            </w:r>
            <w:r w:rsidRPr="006C3130">
              <w:rPr>
                <w:b w:val="0"/>
                <w:bCs w:val="0"/>
                <w:color w:val="000000" w:themeColor="accent2"/>
              </w:rPr>
              <w:t xml:space="preserve"> and that this could </w:t>
            </w:r>
            <w:r w:rsidR="009C61EA" w:rsidRPr="006C3130">
              <w:rPr>
                <w:b w:val="0"/>
                <w:bCs w:val="0"/>
                <w:color w:val="000000" w:themeColor="accent2"/>
              </w:rPr>
              <w:t>create risk</w:t>
            </w:r>
            <w:r w:rsidR="00C26A37" w:rsidRPr="00494382">
              <w:rPr>
                <w:b w:val="0"/>
                <w:bCs w:val="0"/>
                <w:color w:val="000000" w:themeColor="accent2"/>
              </w:rPr>
              <w:t xml:space="preserve">. </w:t>
            </w:r>
          </w:p>
          <w:p w14:paraId="15AD4EDA" w14:textId="78420BEF" w:rsidR="00C26A37" w:rsidRPr="00110B60" w:rsidRDefault="000E7495" w:rsidP="00395E01">
            <w:pPr>
              <w:spacing w:before="60" w:line="276" w:lineRule="auto"/>
              <w:rPr>
                <w:b w:val="0"/>
                <w:bCs w:val="0"/>
                <w:color w:val="000000" w:themeColor="accent2"/>
              </w:rPr>
            </w:pPr>
            <w:r w:rsidRPr="006C3130">
              <w:rPr>
                <w:b w:val="0"/>
                <w:bCs w:val="0"/>
                <w:color w:val="000000" w:themeColor="accent2"/>
              </w:rPr>
              <w:t xml:space="preserve">One </w:t>
            </w:r>
            <w:r w:rsidR="005F56A0">
              <w:rPr>
                <w:b w:val="0"/>
                <w:bCs w:val="0"/>
                <w:color w:val="000000" w:themeColor="accent2"/>
              </w:rPr>
              <w:t>M</w:t>
            </w:r>
            <w:r w:rsidRPr="006C3130">
              <w:rPr>
                <w:b w:val="0"/>
                <w:bCs w:val="0"/>
                <w:color w:val="000000" w:themeColor="accent2"/>
              </w:rPr>
              <w:t xml:space="preserve">ember, while not supporting distinction into </w:t>
            </w:r>
            <w:r w:rsidR="002E4E97" w:rsidRPr="006C3130">
              <w:rPr>
                <w:b w:val="0"/>
                <w:bCs w:val="0"/>
                <w:color w:val="000000" w:themeColor="accent2"/>
              </w:rPr>
              <w:t xml:space="preserve">two </w:t>
            </w:r>
            <w:r w:rsidRPr="006C3130">
              <w:rPr>
                <w:b w:val="0"/>
                <w:bCs w:val="0"/>
                <w:color w:val="000000" w:themeColor="accent2"/>
              </w:rPr>
              <w:t>types of compartments</w:t>
            </w:r>
            <w:r w:rsidR="00553782" w:rsidRPr="006C3130">
              <w:rPr>
                <w:b w:val="0"/>
                <w:bCs w:val="0"/>
                <w:color w:val="000000" w:themeColor="accent2"/>
              </w:rPr>
              <w:t xml:space="preserve">, </w:t>
            </w:r>
            <w:r w:rsidR="00553782" w:rsidRPr="00110B60">
              <w:rPr>
                <w:b w:val="0"/>
                <w:bCs w:val="0"/>
                <w:color w:val="000000" w:themeColor="accent2"/>
              </w:rPr>
              <w:t>supported the broadening of the compartmentali</w:t>
            </w:r>
            <w:r w:rsidR="00BC6858">
              <w:rPr>
                <w:b w:val="0"/>
                <w:bCs w:val="0"/>
                <w:color w:val="000000" w:themeColor="accent2"/>
              </w:rPr>
              <w:t>s</w:t>
            </w:r>
            <w:r w:rsidR="00553782" w:rsidRPr="00110B60">
              <w:rPr>
                <w:b w:val="0"/>
                <w:bCs w:val="0"/>
                <w:color w:val="000000" w:themeColor="accent2"/>
              </w:rPr>
              <w:t xml:space="preserve">ation concept to include facilities beyond those that are fully enclosed (i.e., independent), </w:t>
            </w:r>
            <w:r w:rsidR="00F126AA" w:rsidRPr="006C3130">
              <w:rPr>
                <w:b w:val="0"/>
                <w:bCs w:val="0"/>
                <w:color w:val="000000" w:themeColor="accent2"/>
              </w:rPr>
              <w:t xml:space="preserve">and explained that </w:t>
            </w:r>
            <w:r w:rsidR="00553782" w:rsidRPr="00110B60">
              <w:rPr>
                <w:b w:val="0"/>
                <w:bCs w:val="0"/>
                <w:color w:val="000000" w:themeColor="accent2"/>
              </w:rPr>
              <w:t>it is important for facilities to have the opportunity to address risk in context-specific and sometimes novel ways.</w:t>
            </w:r>
          </w:p>
          <w:p w14:paraId="42E69A24" w14:textId="34B6C648" w:rsidR="00A1666C" w:rsidRPr="00110B60" w:rsidRDefault="00A1666C" w:rsidP="00395E01">
            <w:pPr>
              <w:spacing w:before="60"/>
              <w:rPr>
                <w:b w:val="0"/>
                <w:bCs w:val="0"/>
                <w:color w:val="000000" w:themeColor="accent2"/>
              </w:rPr>
            </w:pPr>
          </w:p>
          <w:p w14:paraId="3CEB1FC2" w14:textId="548B4ED9" w:rsidR="003E2621" w:rsidRPr="002E639C" w:rsidRDefault="002E639C" w:rsidP="00395E01">
            <w:pPr>
              <w:spacing w:before="60"/>
              <w:rPr>
                <w:b w:val="0"/>
                <w:bCs w:val="0"/>
                <w:color w:val="000000" w:themeColor="accent2"/>
              </w:rPr>
            </w:pPr>
            <w:r>
              <w:rPr>
                <w:color w:val="000000" w:themeColor="accent2"/>
              </w:rPr>
              <w:t>Discussion and Commission’s proposed approach:</w:t>
            </w:r>
          </w:p>
          <w:p w14:paraId="4F84A1EA" w14:textId="1C01AA4F" w:rsidR="00EA5576" w:rsidRDefault="007957ED" w:rsidP="00395E01">
            <w:pPr>
              <w:spacing w:before="60"/>
              <w:rPr>
                <w:color w:val="000000" w:themeColor="accent2"/>
              </w:rPr>
            </w:pPr>
            <w:r w:rsidRPr="006C3130">
              <w:rPr>
                <w:b w:val="0"/>
                <w:bCs w:val="0"/>
                <w:color w:val="000000" w:themeColor="accent2"/>
              </w:rPr>
              <w:t xml:space="preserve">Consistent with the </w:t>
            </w:r>
            <w:r w:rsidR="00C20EFB">
              <w:rPr>
                <w:b w:val="0"/>
                <w:bCs w:val="0"/>
                <w:color w:val="000000" w:themeColor="accent2"/>
              </w:rPr>
              <w:t>majority</w:t>
            </w:r>
            <w:r w:rsidRPr="006C3130">
              <w:rPr>
                <w:b w:val="0"/>
                <w:bCs w:val="0"/>
                <w:color w:val="000000" w:themeColor="accent2"/>
              </w:rPr>
              <w:t xml:space="preserve"> view</w:t>
            </w:r>
            <w:r w:rsidR="00987E11">
              <w:rPr>
                <w:b w:val="0"/>
                <w:bCs w:val="0"/>
                <w:color w:val="000000" w:themeColor="accent2"/>
              </w:rPr>
              <w:t xml:space="preserve"> of </w:t>
            </w:r>
            <w:r w:rsidR="009E0342">
              <w:rPr>
                <w:b w:val="0"/>
                <w:bCs w:val="0"/>
                <w:color w:val="000000" w:themeColor="accent2"/>
              </w:rPr>
              <w:t>M</w:t>
            </w:r>
            <w:r w:rsidR="00987E11">
              <w:rPr>
                <w:b w:val="0"/>
                <w:bCs w:val="0"/>
                <w:color w:val="000000" w:themeColor="accent2"/>
              </w:rPr>
              <w:t>embers,</w:t>
            </w:r>
            <w:r w:rsidRPr="006C3130">
              <w:rPr>
                <w:b w:val="0"/>
                <w:bCs w:val="0"/>
                <w:color w:val="000000" w:themeColor="accent2"/>
              </w:rPr>
              <w:t xml:space="preserve"> the </w:t>
            </w:r>
            <w:r w:rsidR="009E0342">
              <w:rPr>
                <w:b w:val="0"/>
                <w:bCs w:val="0"/>
                <w:color w:val="000000" w:themeColor="accent2"/>
              </w:rPr>
              <w:t>C</w:t>
            </w:r>
            <w:r w:rsidRPr="006C3130">
              <w:rPr>
                <w:b w:val="0"/>
                <w:bCs w:val="0"/>
                <w:color w:val="000000" w:themeColor="accent2"/>
              </w:rPr>
              <w:t xml:space="preserve">ommission </w:t>
            </w:r>
            <w:r w:rsidR="00D86802">
              <w:rPr>
                <w:b w:val="0"/>
                <w:bCs w:val="0"/>
                <w:color w:val="000000" w:themeColor="accent2"/>
              </w:rPr>
              <w:t>agreed</w:t>
            </w:r>
            <w:r w:rsidR="00987E11">
              <w:rPr>
                <w:b w:val="0"/>
                <w:bCs w:val="0"/>
                <w:color w:val="000000" w:themeColor="accent2"/>
              </w:rPr>
              <w:t xml:space="preserve"> to</w:t>
            </w:r>
            <w:r w:rsidRPr="006C3130">
              <w:rPr>
                <w:b w:val="0"/>
                <w:bCs w:val="0"/>
                <w:color w:val="000000" w:themeColor="accent2"/>
              </w:rPr>
              <w:t xml:space="preserve"> develop the revised </w:t>
            </w:r>
            <w:r w:rsidR="0077470D" w:rsidRPr="006C3130">
              <w:rPr>
                <w:b w:val="0"/>
                <w:bCs w:val="0"/>
                <w:color w:val="000000" w:themeColor="accent2"/>
              </w:rPr>
              <w:t xml:space="preserve">draft </w:t>
            </w:r>
            <w:r w:rsidRPr="006C3130">
              <w:rPr>
                <w:b w:val="0"/>
                <w:bCs w:val="0"/>
                <w:color w:val="000000" w:themeColor="accent2"/>
              </w:rPr>
              <w:t xml:space="preserve">chapter to include the concepts of </w:t>
            </w:r>
            <w:r w:rsidR="0077470D" w:rsidRPr="006C3130">
              <w:rPr>
                <w:b w:val="0"/>
                <w:bCs w:val="0"/>
                <w:color w:val="000000" w:themeColor="accent2"/>
              </w:rPr>
              <w:t xml:space="preserve">dependent and independent compartments. </w:t>
            </w:r>
          </w:p>
          <w:p w14:paraId="52BDE3F3" w14:textId="2D19D762" w:rsidR="00EB0C22" w:rsidRDefault="008F6FBC" w:rsidP="00395E01">
            <w:pPr>
              <w:spacing w:before="60"/>
              <w:rPr>
                <w:color w:val="000000" w:themeColor="accent2"/>
              </w:rPr>
            </w:pPr>
            <w:r>
              <w:rPr>
                <w:b w:val="0"/>
                <w:bCs w:val="0"/>
                <w:color w:val="000000" w:themeColor="accent2"/>
              </w:rPr>
              <w:t xml:space="preserve">The </w:t>
            </w:r>
            <w:r w:rsidR="009E0342">
              <w:rPr>
                <w:b w:val="0"/>
                <w:bCs w:val="0"/>
                <w:color w:val="000000" w:themeColor="accent2"/>
              </w:rPr>
              <w:t>C</w:t>
            </w:r>
            <w:r>
              <w:rPr>
                <w:b w:val="0"/>
                <w:bCs w:val="0"/>
                <w:color w:val="000000" w:themeColor="accent2"/>
              </w:rPr>
              <w:t xml:space="preserve">ommission considered the comments of all </w:t>
            </w:r>
            <w:r w:rsidR="009E0342">
              <w:rPr>
                <w:b w:val="0"/>
                <w:bCs w:val="0"/>
                <w:color w:val="000000" w:themeColor="accent2"/>
              </w:rPr>
              <w:t>M</w:t>
            </w:r>
            <w:r>
              <w:rPr>
                <w:b w:val="0"/>
                <w:bCs w:val="0"/>
                <w:color w:val="000000" w:themeColor="accent2"/>
              </w:rPr>
              <w:t xml:space="preserve">embers </w:t>
            </w:r>
            <w:r w:rsidR="00280F28">
              <w:rPr>
                <w:b w:val="0"/>
                <w:bCs w:val="0"/>
                <w:color w:val="000000" w:themeColor="accent2"/>
              </w:rPr>
              <w:t xml:space="preserve">(those supportive and those not supportive </w:t>
            </w:r>
            <w:r w:rsidR="00A76AB7">
              <w:rPr>
                <w:b w:val="0"/>
                <w:bCs w:val="0"/>
                <w:color w:val="000000" w:themeColor="accent2"/>
              </w:rPr>
              <w:t>of dependent compartments)</w:t>
            </w:r>
            <w:r w:rsidR="003066D3">
              <w:rPr>
                <w:b w:val="0"/>
                <w:bCs w:val="0"/>
                <w:color w:val="000000" w:themeColor="accent2"/>
              </w:rPr>
              <w:t xml:space="preserve"> in the context </w:t>
            </w:r>
            <w:r w:rsidR="00212760">
              <w:rPr>
                <w:b w:val="0"/>
                <w:bCs w:val="0"/>
                <w:color w:val="000000" w:themeColor="accent2"/>
              </w:rPr>
              <w:t xml:space="preserve">of the </w:t>
            </w:r>
            <w:r w:rsidR="00C61CCC">
              <w:rPr>
                <w:b w:val="0"/>
                <w:bCs w:val="0"/>
                <w:color w:val="000000" w:themeColor="accent2"/>
              </w:rPr>
              <w:t xml:space="preserve">principles </w:t>
            </w:r>
            <w:r w:rsidR="00212760">
              <w:rPr>
                <w:b w:val="0"/>
                <w:bCs w:val="0"/>
                <w:color w:val="000000" w:themeColor="accent2"/>
              </w:rPr>
              <w:t>in</w:t>
            </w:r>
            <w:r w:rsidR="003066D3">
              <w:rPr>
                <w:b w:val="0"/>
                <w:bCs w:val="0"/>
                <w:color w:val="000000" w:themeColor="accent2"/>
              </w:rPr>
              <w:t xml:space="preserve"> </w:t>
            </w:r>
            <w:r w:rsidR="00212760">
              <w:rPr>
                <w:b w:val="0"/>
                <w:bCs w:val="0"/>
                <w:color w:val="000000" w:themeColor="accent2"/>
              </w:rPr>
              <w:t>S</w:t>
            </w:r>
            <w:r w:rsidR="003066D3">
              <w:rPr>
                <w:b w:val="0"/>
                <w:bCs w:val="0"/>
                <w:color w:val="000000" w:themeColor="accent2"/>
              </w:rPr>
              <w:t>ection 2 of th</w:t>
            </w:r>
            <w:r w:rsidR="00212760">
              <w:rPr>
                <w:b w:val="0"/>
                <w:bCs w:val="0"/>
                <w:color w:val="000000" w:themeColor="accent2"/>
              </w:rPr>
              <w:t>is</w:t>
            </w:r>
            <w:r w:rsidR="003066D3">
              <w:rPr>
                <w:b w:val="0"/>
                <w:bCs w:val="0"/>
                <w:color w:val="000000" w:themeColor="accent2"/>
              </w:rPr>
              <w:t xml:space="preserve"> discussion paper</w:t>
            </w:r>
            <w:r w:rsidR="00212760">
              <w:rPr>
                <w:b w:val="0"/>
                <w:bCs w:val="0"/>
                <w:color w:val="000000" w:themeColor="accent2"/>
              </w:rPr>
              <w:t>, in particular</w:t>
            </w:r>
            <w:r w:rsidR="00EB0C22">
              <w:rPr>
                <w:b w:val="0"/>
                <w:bCs w:val="0"/>
                <w:color w:val="000000" w:themeColor="accent2"/>
              </w:rPr>
              <w:t>:</w:t>
            </w:r>
          </w:p>
          <w:p w14:paraId="39672873" w14:textId="7FE3CAC7" w:rsidR="00771EC1" w:rsidRPr="00395E01" w:rsidRDefault="00226377" w:rsidP="00395E01">
            <w:pPr>
              <w:pStyle w:val="ListParagraph"/>
              <w:numPr>
                <w:ilvl w:val="0"/>
                <w:numId w:val="11"/>
              </w:numPr>
              <w:spacing w:before="60"/>
              <w:contextualSpacing w:val="0"/>
              <w:rPr>
                <w:color w:val="000000" w:themeColor="accent2"/>
              </w:rPr>
            </w:pPr>
            <w:r w:rsidRPr="006B6533">
              <w:rPr>
                <w:b w:val="0"/>
                <w:bCs w:val="0"/>
                <w:color w:val="000000" w:themeColor="accent2"/>
              </w:rPr>
              <w:t>T</w:t>
            </w:r>
            <w:r w:rsidR="00A75A65" w:rsidRPr="006B6533">
              <w:rPr>
                <w:b w:val="0"/>
                <w:bCs w:val="0"/>
                <w:color w:val="000000" w:themeColor="accent2"/>
              </w:rPr>
              <w:t xml:space="preserve">hat some </w:t>
            </w:r>
            <w:r w:rsidR="009E0342">
              <w:rPr>
                <w:b w:val="0"/>
                <w:bCs w:val="0"/>
                <w:color w:val="000000" w:themeColor="accent2"/>
              </w:rPr>
              <w:t>M</w:t>
            </w:r>
            <w:r w:rsidR="00A75A65" w:rsidRPr="006B6533">
              <w:rPr>
                <w:b w:val="0"/>
                <w:bCs w:val="0"/>
                <w:color w:val="000000" w:themeColor="accent2"/>
              </w:rPr>
              <w:t xml:space="preserve">embers </w:t>
            </w:r>
            <w:r w:rsidR="00FE18BA" w:rsidRPr="006B6533">
              <w:rPr>
                <w:b w:val="0"/>
                <w:bCs w:val="0"/>
                <w:color w:val="000000" w:themeColor="accent2"/>
              </w:rPr>
              <w:t>indicated a lack of confidence in</w:t>
            </w:r>
            <w:r w:rsidR="00A75A65" w:rsidRPr="006B6533">
              <w:rPr>
                <w:b w:val="0"/>
                <w:bCs w:val="0"/>
                <w:color w:val="000000" w:themeColor="accent2"/>
              </w:rPr>
              <w:t xml:space="preserve"> the strength of declarations of freedom</w:t>
            </w:r>
            <w:r w:rsidR="00FE18BA" w:rsidRPr="006B6533">
              <w:rPr>
                <w:b w:val="0"/>
                <w:bCs w:val="0"/>
                <w:color w:val="000000" w:themeColor="accent2"/>
              </w:rPr>
              <w:t xml:space="preserve"> </w:t>
            </w:r>
            <w:r w:rsidR="00A75A65" w:rsidRPr="006B6533">
              <w:rPr>
                <w:b w:val="0"/>
                <w:bCs w:val="0"/>
                <w:color w:val="000000" w:themeColor="accent2"/>
              </w:rPr>
              <w:t xml:space="preserve">associated with dependent compartments. The </w:t>
            </w:r>
            <w:r w:rsidR="009E0342">
              <w:rPr>
                <w:b w:val="0"/>
                <w:bCs w:val="0"/>
                <w:color w:val="000000" w:themeColor="accent2"/>
              </w:rPr>
              <w:t>C</w:t>
            </w:r>
            <w:r w:rsidR="00A75A65" w:rsidRPr="006B6533">
              <w:rPr>
                <w:b w:val="0"/>
                <w:bCs w:val="0"/>
                <w:color w:val="000000" w:themeColor="accent2"/>
              </w:rPr>
              <w:t xml:space="preserve">ommission </w:t>
            </w:r>
            <w:r w:rsidR="00C86A3B" w:rsidRPr="006B6533">
              <w:rPr>
                <w:b w:val="0"/>
                <w:bCs w:val="0"/>
                <w:color w:val="000000" w:themeColor="accent2"/>
              </w:rPr>
              <w:t xml:space="preserve">considered that </w:t>
            </w:r>
            <w:r w:rsidR="004469DD" w:rsidRPr="006B6533">
              <w:rPr>
                <w:b w:val="0"/>
                <w:bCs w:val="0"/>
                <w:color w:val="000000" w:themeColor="accent2"/>
              </w:rPr>
              <w:t>appropriate</w:t>
            </w:r>
            <w:r w:rsidR="00C86A3B" w:rsidRPr="006B6533">
              <w:rPr>
                <w:b w:val="0"/>
                <w:bCs w:val="0"/>
                <w:color w:val="000000" w:themeColor="accent2"/>
              </w:rPr>
              <w:t xml:space="preserve"> risk management measures for dependent compartments </w:t>
            </w:r>
            <w:r w:rsidR="00585E39" w:rsidRPr="006B6533">
              <w:rPr>
                <w:b w:val="0"/>
                <w:bCs w:val="0"/>
                <w:color w:val="000000" w:themeColor="accent2"/>
              </w:rPr>
              <w:t>may address these concerns.</w:t>
            </w:r>
            <w:r w:rsidR="00E52768" w:rsidRPr="006B6533">
              <w:rPr>
                <w:b w:val="0"/>
                <w:bCs w:val="0"/>
                <w:color w:val="000000" w:themeColor="accent2"/>
              </w:rPr>
              <w:t xml:space="preserve"> </w:t>
            </w:r>
          </w:p>
          <w:p w14:paraId="7CA896BD" w14:textId="1AC474BE" w:rsidR="00771EC1" w:rsidRPr="00395E01" w:rsidRDefault="00355E36" w:rsidP="00395E01">
            <w:pPr>
              <w:pStyle w:val="ListParagraph"/>
              <w:numPr>
                <w:ilvl w:val="0"/>
                <w:numId w:val="11"/>
              </w:numPr>
              <w:spacing w:before="60"/>
              <w:contextualSpacing w:val="0"/>
              <w:rPr>
                <w:b w:val="0"/>
                <w:bCs w:val="0"/>
                <w:color w:val="000000" w:themeColor="accent2"/>
              </w:rPr>
            </w:pPr>
            <w:r>
              <w:rPr>
                <w:b w:val="0"/>
                <w:bCs w:val="0"/>
                <w:color w:val="000000" w:themeColor="accent2"/>
              </w:rPr>
              <w:t>M</w:t>
            </w:r>
            <w:r w:rsidR="00585E39">
              <w:rPr>
                <w:b w:val="0"/>
                <w:bCs w:val="0"/>
                <w:color w:val="000000" w:themeColor="accent2"/>
              </w:rPr>
              <w:t xml:space="preserve">any </w:t>
            </w:r>
            <w:r w:rsidR="009E0342">
              <w:rPr>
                <w:b w:val="0"/>
                <w:bCs w:val="0"/>
                <w:color w:val="000000" w:themeColor="accent2"/>
              </w:rPr>
              <w:t>M</w:t>
            </w:r>
            <w:r w:rsidR="00585E39">
              <w:rPr>
                <w:b w:val="0"/>
                <w:bCs w:val="0"/>
                <w:color w:val="000000" w:themeColor="accent2"/>
              </w:rPr>
              <w:t xml:space="preserve">embers </w:t>
            </w:r>
            <w:r>
              <w:rPr>
                <w:b w:val="0"/>
                <w:bCs w:val="0"/>
                <w:color w:val="000000" w:themeColor="accent2"/>
              </w:rPr>
              <w:t xml:space="preserve">wish </w:t>
            </w:r>
            <w:r w:rsidR="00585E39">
              <w:rPr>
                <w:b w:val="0"/>
                <w:bCs w:val="0"/>
                <w:color w:val="000000" w:themeColor="accent2"/>
              </w:rPr>
              <w:t xml:space="preserve">to broaden the application of compartmentalisation </w:t>
            </w:r>
            <w:r w:rsidR="00CC6629">
              <w:rPr>
                <w:b w:val="0"/>
                <w:bCs w:val="0"/>
                <w:color w:val="000000" w:themeColor="accent2"/>
              </w:rPr>
              <w:t xml:space="preserve">beyond independent compartments. The </w:t>
            </w:r>
            <w:r w:rsidR="009E0342">
              <w:rPr>
                <w:b w:val="0"/>
                <w:bCs w:val="0"/>
                <w:color w:val="000000" w:themeColor="accent2"/>
              </w:rPr>
              <w:t>C</w:t>
            </w:r>
            <w:r w:rsidR="00CC6629">
              <w:rPr>
                <w:b w:val="0"/>
                <w:bCs w:val="0"/>
                <w:color w:val="000000" w:themeColor="accent2"/>
              </w:rPr>
              <w:t xml:space="preserve">ommission noted that </w:t>
            </w:r>
            <w:r>
              <w:rPr>
                <w:b w:val="0"/>
                <w:bCs w:val="0"/>
                <w:color w:val="000000" w:themeColor="accent2"/>
              </w:rPr>
              <w:t>some</w:t>
            </w:r>
            <w:r w:rsidR="00CC6629">
              <w:rPr>
                <w:b w:val="0"/>
                <w:bCs w:val="0"/>
                <w:color w:val="000000" w:themeColor="accent2"/>
              </w:rPr>
              <w:t xml:space="preserve"> </w:t>
            </w:r>
            <w:r w:rsidR="009E0342">
              <w:rPr>
                <w:b w:val="0"/>
                <w:bCs w:val="0"/>
                <w:color w:val="000000" w:themeColor="accent2"/>
              </w:rPr>
              <w:t>M</w:t>
            </w:r>
            <w:r w:rsidR="00CC6629">
              <w:rPr>
                <w:b w:val="0"/>
                <w:bCs w:val="0"/>
                <w:color w:val="000000" w:themeColor="accent2"/>
              </w:rPr>
              <w:t xml:space="preserve">embers currently </w:t>
            </w:r>
            <w:r w:rsidR="006D06F7">
              <w:rPr>
                <w:b w:val="0"/>
                <w:bCs w:val="0"/>
                <w:color w:val="000000" w:themeColor="accent2"/>
              </w:rPr>
              <w:t xml:space="preserve">recognise dependent compartments in bilateral </w:t>
            </w:r>
            <w:proofErr w:type="gramStart"/>
            <w:r w:rsidR="006D06F7">
              <w:rPr>
                <w:b w:val="0"/>
                <w:bCs w:val="0"/>
                <w:color w:val="000000" w:themeColor="accent2"/>
              </w:rPr>
              <w:t>trade, and</w:t>
            </w:r>
            <w:proofErr w:type="gramEnd"/>
            <w:r w:rsidR="006D06F7">
              <w:rPr>
                <w:b w:val="0"/>
                <w:bCs w:val="0"/>
                <w:color w:val="000000" w:themeColor="accent2"/>
              </w:rPr>
              <w:t xml:space="preserve"> </w:t>
            </w:r>
            <w:r w:rsidR="00B913C1">
              <w:rPr>
                <w:b w:val="0"/>
                <w:bCs w:val="0"/>
                <w:color w:val="000000" w:themeColor="accent2"/>
              </w:rPr>
              <w:t xml:space="preserve">may </w:t>
            </w:r>
            <w:r w:rsidR="00B908AE">
              <w:rPr>
                <w:b w:val="0"/>
                <w:bCs w:val="0"/>
                <w:color w:val="000000" w:themeColor="accent2"/>
              </w:rPr>
              <w:t xml:space="preserve">also </w:t>
            </w:r>
            <w:r w:rsidR="00B913C1">
              <w:rPr>
                <w:b w:val="0"/>
                <w:bCs w:val="0"/>
                <w:color w:val="000000" w:themeColor="accent2"/>
              </w:rPr>
              <w:t>recognise</w:t>
            </w:r>
            <w:r w:rsidR="0045504F">
              <w:rPr>
                <w:b w:val="0"/>
                <w:bCs w:val="0"/>
                <w:color w:val="000000" w:themeColor="accent2"/>
              </w:rPr>
              <w:t xml:space="preserve"> </w:t>
            </w:r>
            <w:r w:rsidR="006D06F7">
              <w:rPr>
                <w:b w:val="0"/>
                <w:bCs w:val="0"/>
                <w:color w:val="000000" w:themeColor="accent2"/>
              </w:rPr>
              <w:t>other arrangements that may be comparable (e.g. facility freedom)</w:t>
            </w:r>
            <w:r w:rsidR="001C567F">
              <w:rPr>
                <w:b w:val="0"/>
                <w:bCs w:val="0"/>
                <w:color w:val="000000" w:themeColor="accent2"/>
              </w:rPr>
              <w:t>. T</w:t>
            </w:r>
            <w:r w:rsidR="006D06F7">
              <w:rPr>
                <w:b w:val="0"/>
                <w:bCs w:val="0"/>
                <w:color w:val="000000" w:themeColor="accent2"/>
              </w:rPr>
              <w:t xml:space="preserve">hese </w:t>
            </w:r>
            <w:r w:rsidR="00217E25">
              <w:rPr>
                <w:b w:val="0"/>
                <w:bCs w:val="0"/>
                <w:color w:val="000000" w:themeColor="accent2"/>
              </w:rPr>
              <w:t xml:space="preserve">arrangements are </w:t>
            </w:r>
            <w:r w:rsidR="001C567F">
              <w:rPr>
                <w:b w:val="0"/>
                <w:bCs w:val="0"/>
                <w:color w:val="000000" w:themeColor="accent2"/>
              </w:rPr>
              <w:t xml:space="preserve">currently outside the scope of </w:t>
            </w:r>
            <w:r w:rsidR="00EB462E">
              <w:rPr>
                <w:b w:val="0"/>
                <w:bCs w:val="0"/>
                <w:color w:val="000000" w:themeColor="accent2"/>
              </w:rPr>
              <w:t xml:space="preserve">the standards </w:t>
            </w:r>
            <w:r w:rsidR="006D36FE">
              <w:rPr>
                <w:b w:val="0"/>
                <w:bCs w:val="0"/>
                <w:color w:val="000000" w:themeColor="accent2"/>
              </w:rPr>
              <w:t xml:space="preserve">of the </w:t>
            </w:r>
            <w:r w:rsidR="006D36FE" w:rsidRPr="00CB08B4">
              <w:rPr>
                <w:b w:val="0"/>
                <w:bCs w:val="0"/>
                <w:i/>
                <w:iCs/>
                <w:color w:val="000000" w:themeColor="accent2"/>
              </w:rPr>
              <w:t>Aquatic Code</w:t>
            </w:r>
            <w:r w:rsidR="003521A6">
              <w:rPr>
                <w:b w:val="0"/>
                <w:bCs w:val="0"/>
                <w:color w:val="000000" w:themeColor="accent2"/>
              </w:rPr>
              <w:t>,</w:t>
            </w:r>
            <w:r w:rsidR="006D36FE">
              <w:rPr>
                <w:b w:val="0"/>
                <w:bCs w:val="0"/>
                <w:color w:val="000000" w:themeColor="accent2"/>
              </w:rPr>
              <w:t xml:space="preserve"> </w:t>
            </w:r>
            <w:r w:rsidR="00EB462E">
              <w:rPr>
                <w:b w:val="0"/>
                <w:bCs w:val="0"/>
                <w:color w:val="000000" w:themeColor="accent2"/>
              </w:rPr>
              <w:t xml:space="preserve">and </w:t>
            </w:r>
            <w:r w:rsidR="00FB5C5F">
              <w:rPr>
                <w:b w:val="0"/>
                <w:bCs w:val="0"/>
                <w:color w:val="000000" w:themeColor="accent2"/>
              </w:rPr>
              <w:t xml:space="preserve">harmonised </w:t>
            </w:r>
            <w:r w:rsidR="00217E25">
              <w:rPr>
                <w:b w:val="0"/>
                <w:bCs w:val="0"/>
                <w:color w:val="000000" w:themeColor="accent2"/>
              </w:rPr>
              <w:t>standards</w:t>
            </w:r>
            <w:r w:rsidR="00E46FAC">
              <w:rPr>
                <w:b w:val="0"/>
                <w:bCs w:val="0"/>
                <w:color w:val="000000" w:themeColor="accent2"/>
              </w:rPr>
              <w:t xml:space="preserve"> </w:t>
            </w:r>
            <w:r w:rsidR="003521A6">
              <w:rPr>
                <w:b w:val="0"/>
                <w:bCs w:val="0"/>
                <w:color w:val="000000" w:themeColor="accent2"/>
              </w:rPr>
              <w:t xml:space="preserve">for dependent compartments may </w:t>
            </w:r>
            <w:r w:rsidR="00201969">
              <w:rPr>
                <w:b w:val="0"/>
                <w:bCs w:val="0"/>
                <w:color w:val="000000" w:themeColor="accent2"/>
              </w:rPr>
              <w:t xml:space="preserve">provide guidance </w:t>
            </w:r>
            <w:r w:rsidR="00C77D25">
              <w:rPr>
                <w:b w:val="0"/>
                <w:bCs w:val="0"/>
                <w:color w:val="000000" w:themeColor="accent2"/>
              </w:rPr>
              <w:t>for</w:t>
            </w:r>
            <w:r w:rsidR="00E46FAC">
              <w:rPr>
                <w:b w:val="0"/>
                <w:bCs w:val="0"/>
                <w:color w:val="000000" w:themeColor="accent2"/>
              </w:rPr>
              <w:t xml:space="preserve"> some of these circumstances</w:t>
            </w:r>
            <w:r w:rsidR="00217E25">
              <w:rPr>
                <w:b w:val="0"/>
                <w:bCs w:val="0"/>
                <w:color w:val="000000" w:themeColor="accent2"/>
              </w:rPr>
              <w:t xml:space="preserve">. </w:t>
            </w:r>
          </w:p>
          <w:p w14:paraId="20F1E9A6" w14:textId="3A0BF705" w:rsidR="00771EC1" w:rsidRPr="00395E01" w:rsidRDefault="00E46FAC" w:rsidP="00395E01">
            <w:pPr>
              <w:pStyle w:val="ListParagraph"/>
              <w:numPr>
                <w:ilvl w:val="0"/>
                <w:numId w:val="11"/>
              </w:numPr>
              <w:spacing w:before="60"/>
              <w:contextualSpacing w:val="0"/>
              <w:rPr>
                <w:b w:val="0"/>
                <w:bCs w:val="0"/>
                <w:color w:val="000000" w:themeColor="accent2"/>
              </w:rPr>
            </w:pPr>
            <w:r>
              <w:rPr>
                <w:b w:val="0"/>
                <w:bCs w:val="0"/>
                <w:color w:val="000000" w:themeColor="accent2"/>
              </w:rPr>
              <w:t xml:space="preserve">The standards of the </w:t>
            </w:r>
            <w:r w:rsidR="00585B71">
              <w:rPr>
                <w:b w:val="0"/>
                <w:bCs w:val="0"/>
                <w:color w:val="000000" w:themeColor="accent2"/>
              </w:rPr>
              <w:t>disease</w:t>
            </w:r>
            <w:r w:rsidR="00C77D25">
              <w:rPr>
                <w:b w:val="0"/>
                <w:bCs w:val="0"/>
                <w:color w:val="000000" w:themeColor="accent2"/>
              </w:rPr>
              <w:t>-</w:t>
            </w:r>
            <w:r w:rsidR="00585B71">
              <w:rPr>
                <w:b w:val="0"/>
                <w:bCs w:val="0"/>
                <w:color w:val="000000" w:themeColor="accent2"/>
              </w:rPr>
              <w:t xml:space="preserve">specific chapters of the </w:t>
            </w:r>
            <w:r w:rsidR="00585B71" w:rsidRPr="00CB08B4">
              <w:rPr>
                <w:b w:val="0"/>
                <w:bCs w:val="0"/>
                <w:i/>
                <w:iCs/>
                <w:color w:val="000000" w:themeColor="accent2"/>
              </w:rPr>
              <w:t>Aquatic</w:t>
            </w:r>
            <w:r w:rsidR="002F0615" w:rsidRPr="00CB08B4">
              <w:rPr>
                <w:b w:val="0"/>
                <w:bCs w:val="0"/>
                <w:i/>
                <w:iCs/>
                <w:color w:val="000000" w:themeColor="accent2"/>
              </w:rPr>
              <w:t xml:space="preserve"> Code</w:t>
            </w:r>
            <w:r w:rsidR="00B200F5">
              <w:rPr>
                <w:b w:val="0"/>
                <w:bCs w:val="0"/>
                <w:color w:val="000000" w:themeColor="accent2"/>
              </w:rPr>
              <w:t xml:space="preserve"> </w:t>
            </w:r>
            <w:r w:rsidR="002F0615">
              <w:rPr>
                <w:b w:val="0"/>
                <w:bCs w:val="0"/>
                <w:color w:val="000000" w:themeColor="accent2"/>
              </w:rPr>
              <w:t xml:space="preserve">currently provide </w:t>
            </w:r>
            <w:r w:rsidR="00085365">
              <w:rPr>
                <w:b w:val="0"/>
                <w:bCs w:val="0"/>
                <w:color w:val="000000" w:themeColor="accent2"/>
              </w:rPr>
              <w:t xml:space="preserve">risk management </w:t>
            </w:r>
            <w:r w:rsidR="002F0615">
              <w:rPr>
                <w:b w:val="0"/>
                <w:bCs w:val="0"/>
                <w:color w:val="000000" w:themeColor="accent2"/>
              </w:rPr>
              <w:t xml:space="preserve">guidance </w:t>
            </w:r>
            <w:r w:rsidR="00FB5C5F">
              <w:rPr>
                <w:b w:val="0"/>
                <w:bCs w:val="0"/>
                <w:color w:val="000000" w:themeColor="accent2"/>
              </w:rPr>
              <w:t xml:space="preserve">for </w:t>
            </w:r>
            <w:r w:rsidR="00085365">
              <w:rPr>
                <w:b w:val="0"/>
                <w:bCs w:val="0"/>
                <w:color w:val="000000" w:themeColor="accent2"/>
              </w:rPr>
              <w:t xml:space="preserve">specific </w:t>
            </w:r>
            <w:r w:rsidR="00C9188D">
              <w:rPr>
                <w:b w:val="0"/>
                <w:bCs w:val="0"/>
                <w:color w:val="000000" w:themeColor="accent2"/>
              </w:rPr>
              <w:t>product type</w:t>
            </w:r>
            <w:r w:rsidR="00085365">
              <w:rPr>
                <w:b w:val="0"/>
                <w:bCs w:val="0"/>
                <w:color w:val="000000" w:themeColor="accent2"/>
              </w:rPr>
              <w:t>s and end</w:t>
            </w:r>
            <w:r w:rsidR="00CB08B4">
              <w:rPr>
                <w:b w:val="0"/>
                <w:bCs w:val="0"/>
                <w:color w:val="000000" w:themeColor="accent2"/>
              </w:rPr>
              <w:t>-</w:t>
            </w:r>
            <w:r w:rsidR="00085365">
              <w:rPr>
                <w:b w:val="0"/>
                <w:bCs w:val="0"/>
                <w:color w:val="000000" w:themeColor="accent2"/>
              </w:rPr>
              <w:t>uses</w:t>
            </w:r>
            <w:r w:rsidR="005724B3">
              <w:rPr>
                <w:b w:val="0"/>
                <w:bCs w:val="0"/>
                <w:color w:val="000000" w:themeColor="accent2"/>
              </w:rPr>
              <w:t>.</w:t>
            </w:r>
            <w:r w:rsidR="00FA45EC">
              <w:rPr>
                <w:b w:val="0"/>
                <w:bCs w:val="0"/>
                <w:color w:val="000000" w:themeColor="accent2"/>
              </w:rPr>
              <w:t xml:space="preserve"> </w:t>
            </w:r>
            <w:r w:rsidR="00BC403B">
              <w:rPr>
                <w:b w:val="0"/>
                <w:bCs w:val="0"/>
                <w:color w:val="000000" w:themeColor="accent2"/>
              </w:rPr>
              <w:t>Th</w:t>
            </w:r>
            <w:r w:rsidR="00B67534">
              <w:rPr>
                <w:b w:val="0"/>
                <w:bCs w:val="0"/>
                <w:color w:val="000000" w:themeColor="accent2"/>
              </w:rPr>
              <w:t>is</w:t>
            </w:r>
            <w:r w:rsidR="00BC403B">
              <w:rPr>
                <w:b w:val="0"/>
                <w:bCs w:val="0"/>
                <w:color w:val="000000" w:themeColor="accent2"/>
              </w:rPr>
              <w:t xml:space="preserve"> </w:t>
            </w:r>
            <w:r w:rsidR="00B67534">
              <w:rPr>
                <w:b w:val="0"/>
                <w:bCs w:val="0"/>
                <w:color w:val="000000" w:themeColor="accent2"/>
              </w:rPr>
              <w:t xml:space="preserve">approach can be applied </w:t>
            </w:r>
            <w:r w:rsidR="00BC403B">
              <w:rPr>
                <w:b w:val="0"/>
                <w:bCs w:val="0"/>
                <w:color w:val="000000" w:themeColor="accent2"/>
              </w:rPr>
              <w:t xml:space="preserve">to </w:t>
            </w:r>
            <w:r w:rsidR="00FD4C63">
              <w:rPr>
                <w:b w:val="0"/>
                <w:bCs w:val="0"/>
                <w:color w:val="000000" w:themeColor="accent2"/>
              </w:rPr>
              <w:t>dependent compartments</w:t>
            </w:r>
            <w:r w:rsidR="00F242EE">
              <w:rPr>
                <w:b w:val="0"/>
                <w:bCs w:val="0"/>
                <w:color w:val="000000" w:themeColor="accent2"/>
              </w:rPr>
              <w:t xml:space="preserve"> as necessary</w:t>
            </w:r>
            <w:r w:rsidR="006D1F13">
              <w:rPr>
                <w:b w:val="0"/>
                <w:bCs w:val="0"/>
                <w:color w:val="000000" w:themeColor="accent2"/>
              </w:rPr>
              <w:t xml:space="preserve">; </w:t>
            </w:r>
            <w:proofErr w:type="gramStart"/>
            <w:r w:rsidR="006D1F13">
              <w:rPr>
                <w:b w:val="0"/>
                <w:bCs w:val="0"/>
                <w:color w:val="000000" w:themeColor="accent2"/>
              </w:rPr>
              <w:t>however</w:t>
            </w:r>
            <w:proofErr w:type="gramEnd"/>
            <w:r w:rsidR="00BF5D59">
              <w:rPr>
                <w:b w:val="0"/>
                <w:bCs w:val="0"/>
                <w:color w:val="000000" w:themeColor="accent2"/>
              </w:rPr>
              <w:t xml:space="preserve"> </w:t>
            </w:r>
            <w:r w:rsidR="00F23433">
              <w:rPr>
                <w:b w:val="0"/>
                <w:bCs w:val="0"/>
                <w:color w:val="000000" w:themeColor="accent2"/>
              </w:rPr>
              <w:t>to maintain flexibility</w:t>
            </w:r>
            <w:r w:rsidR="006D1F13">
              <w:rPr>
                <w:b w:val="0"/>
                <w:bCs w:val="0"/>
                <w:color w:val="000000" w:themeColor="accent2"/>
              </w:rPr>
              <w:t xml:space="preserve">, it should be in the form of </w:t>
            </w:r>
            <w:r w:rsidR="00EB334D">
              <w:rPr>
                <w:b w:val="0"/>
                <w:bCs w:val="0"/>
                <w:color w:val="000000" w:themeColor="accent2"/>
              </w:rPr>
              <w:t>risk mitigation options</w:t>
            </w:r>
            <w:r w:rsidR="00F23433">
              <w:rPr>
                <w:b w:val="0"/>
                <w:bCs w:val="0"/>
                <w:color w:val="000000" w:themeColor="accent2"/>
              </w:rPr>
              <w:t xml:space="preserve"> rather than </w:t>
            </w:r>
            <w:r w:rsidR="006146BC">
              <w:rPr>
                <w:b w:val="0"/>
                <w:bCs w:val="0"/>
                <w:color w:val="000000" w:themeColor="accent2"/>
              </w:rPr>
              <w:t xml:space="preserve">be </w:t>
            </w:r>
            <w:r w:rsidR="00F23433">
              <w:rPr>
                <w:b w:val="0"/>
                <w:bCs w:val="0"/>
                <w:color w:val="000000" w:themeColor="accent2"/>
              </w:rPr>
              <w:t>prescri</w:t>
            </w:r>
            <w:r w:rsidR="0002734F">
              <w:rPr>
                <w:b w:val="0"/>
                <w:bCs w:val="0"/>
                <w:color w:val="000000" w:themeColor="accent2"/>
              </w:rPr>
              <w:t>ptive</w:t>
            </w:r>
            <w:r w:rsidR="00B67534">
              <w:rPr>
                <w:b w:val="0"/>
                <w:bCs w:val="0"/>
                <w:color w:val="000000" w:themeColor="accent2"/>
              </w:rPr>
              <w:t xml:space="preserve">. </w:t>
            </w:r>
          </w:p>
          <w:p w14:paraId="47333F1B" w14:textId="2B609EA0" w:rsidR="00771EC1" w:rsidRPr="00395E01" w:rsidRDefault="005E54EE" w:rsidP="00395E01">
            <w:pPr>
              <w:pStyle w:val="ListParagraph"/>
              <w:numPr>
                <w:ilvl w:val="0"/>
                <w:numId w:val="11"/>
              </w:numPr>
              <w:spacing w:before="60"/>
              <w:contextualSpacing w:val="0"/>
              <w:rPr>
                <w:b w:val="0"/>
                <w:bCs w:val="0"/>
                <w:color w:val="000000" w:themeColor="accent2"/>
              </w:rPr>
            </w:pPr>
            <w:r>
              <w:rPr>
                <w:b w:val="0"/>
                <w:bCs w:val="0"/>
                <w:color w:val="000000" w:themeColor="accent2"/>
              </w:rPr>
              <w:t xml:space="preserve">The inclusion of two </w:t>
            </w:r>
            <w:r w:rsidR="00BF6D56">
              <w:rPr>
                <w:b w:val="0"/>
                <w:bCs w:val="0"/>
                <w:color w:val="000000" w:themeColor="accent2"/>
              </w:rPr>
              <w:t xml:space="preserve">types of compartments would create some complexity </w:t>
            </w:r>
            <w:r w:rsidR="00F242EE">
              <w:rPr>
                <w:b w:val="0"/>
                <w:bCs w:val="0"/>
                <w:color w:val="000000" w:themeColor="accent2"/>
              </w:rPr>
              <w:t xml:space="preserve">for </w:t>
            </w:r>
            <w:r w:rsidR="00E146D2">
              <w:rPr>
                <w:b w:val="0"/>
                <w:bCs w:val="0"/>
                <w:color w:val="000000" w:themeColor="accent2"/>
              </w:rPr>
              <w:t>C</w:t>
            </w:r>
            <w:r w:rsidR="00F242EE">
              <w:rPr>
                <w:b w:val="0"/>
                <w:bCs w:val="0"/>
                <w:color w:val="000000" w:themeColor="accent2"/>
              </w:rPr>
              <w:t>hapter 4.3</w:t>
            </w:r>
            <w:r w:rsidR="00E146D2">
              <w:rPr>
                <w:b w:val="0"/>
                <w:bCs w:val="0"/>
                <w:color w:val="000000" w:themeColor="accent2"/>
              </w:rPr>
              <w:t>.</w:t>
            </w:r>
            <w:r w:rsidR="00F242EE">
              <w:rPr>
                <w:b w:val="0"/>
                <w:bCs w:val="0"/>
                <w:color w:val="000000" w:themeColor="accent2"/>
              </w:rPr>
              <w:t xml:space="preserve">, however, </w:t>
            </w:r>
            <w:r w:rsidR="0023360D">
              <w:rPr>
                <w:b w:val="0"/>
                <w:bCs w:val="0"/>
                <w:color w:val="000000" w:themeColor="accent2"/>
              </w:rPr>
              <w:t xml:space="preserve">the </w:t>
            </w:r>
            <w:r w:rsidR="00E146D2">
              <w:rPr>
                <w:b w:val="0"/>
                <w:bCs w:val="0"/>
                <w:color w:val="000000" w:themeColor="accent2"/>
              </w:rPr>
              <w:t>C</w:t>
            </w:r>
            <w:r w:rsidR="00284320">
              <w:rPr>
                <w:b w:val="0"/>
                <w:bCs w:val="0"/>
                <w:color w:val="000000" w:themeColor="accent2"/>
              </w:rPr>
              <w:t xml:space="preserve">ommission agreed the </w:t>
            </w:r>
            <w:r w:rsidR="0023360D">
              <w:rPr>
                <w:b w:val="0"/>
                <w:bCs w:val="0"/>
                <w:color w:val="000000" w:themeColor="accent2"/>
              </w:rPr>
              <w:t xml:space="preserve">benefits of the approach </w:t>
            </w:r>
            <w:r w:rsidR="00C524C2">
              <w:rPr>
                <w:b w:val="0"/>
                <w:bCs w:val="0"/>
                <w:color w:val="000000" w:themeColor="accent2"/>
              </w:rPr>
              <w:t xml:space="preserve">to meet other principles of </w:t>
            </w:r>
            <w:r w:rsidR="00E146D2">
              <w:rPr>
                <w:b w:val="0"/>
                <w:bCs w:val="0"/>
                <w:color w:val="000000" w:themeColor="accent2"/>
              </w:rPr>
              <w:t>S</w:t>
            </w:r>
            <w:r w:rsidR="00C524C2">
              <w:rPr>
                <w:b w:val="0"/>
                <w:bCs w:val="0"/>
                <w:color w:val="000000" w:themeColor="accent2"/>
              </w:rPr>
              <w:t xml:space="preserve">ection 2 </w:t>
            </w:r>
            <w:r w:rsidR="003E247E">
              <w:rPr>
                <w:b w:val="0"/>
                <w:bCs w:val="0"/>
                <w:color w:val="000000" w:themeColor="accent2"/>
              </w:rPr>
              <w:t>are</w:t>
            </w:r>
            <w:r w:rsidR="001A7183">
              <w:rPr>
                <w:b w:val="0"/>
                <w:bCs w:val="0"/>
                <w:color w:val="000000" w:themeColor="accent2"/>
              </w:rPr>
              <w:t xml:space="preserve"> compelling.</w:t>
            </w:r>
          </w:p>
          <w:p w14:paraId="76B5A8BF" w14:textId="62003FB1" w:rsidR="00771EC1" w:rsidRPr="00395E01" w:rsidRDefault="001A7183" w:rsidP="563E8E51">
            <w:pPr>
              <w:pStyle w:val="ListParagraph"/>
              <w:numPr>
                <w:ilvl w:val="0"/>
                <w:numId w:val="11"/>
              </w:numPr>
              <w:spacing w:before="60"/>
              <w:rPr>
                <w:b w:val="0"/>
                <w:bCs w:val="0"/>
                <w:color w:val="000000" w:themeColor="accent2"/>
              </w:rPr>
            </w:pPr>
            <w:r w:rsidRPr="563E8E51">
              <w:rPr>
                <w:b w:val="0"/>
                <w:bCs w:val="0"/>
                <w:color w:val="000000" w:themeColor="accent2"/>
              </w:rPr>
              <w:t xml:space="preserve">The </w:t>
            </w:r>
            <w:r w:rsidR="00E146D2" w:rsidRPr="563E8E51">
              <w:rPr>
                <w:b w:val="0"/>
                <w:bCs w:val="0"/>
                <w:color w:val="000000" w:themeColor="accent2"/>
              </w:rPr>
              <w:t>C</w:t>
            </w:r>
            <w:r w:rsidRPr="563E8E51">
              <w:rPr>
                <w:b w:val="0"/>
                <w:bCs w:val="0"/>
                <w:color w:val="000000" w:themeColor="accent2"/>
              </w:rPr>
              <w:t xml:space="preserve">ommission </w:t>
            </w:r>
            <w:r w:rsidR="00510DD9" w:rsidRPr="563E8E51">
              <w:rPr>
                <w:b w:val="0"/>
                <w:bCs w:val="0"/>
                <w:color w:val="000000" w:themeColor="accent2"/>
              </w:rPr>
              <w:t>considered that</w:t>
            </w:r>
            <w:r w:rsidRPr="563E8E51">
              <w:rPr>
                <w:b w:val="0"/>
                <w:bCs w:val="0"/>
                <w:color w:val="000000" w:themeColor="accent2"/>
              </w:rPr>
              <w:t xml:space="preserve"> the </w:t>
            </w:r>
            <w:r w:rsidR="000A42D8" w:rsidRPr="563E8E51">
              <w:rPr>
                <w:b w:val="0"/>
                <w:bCs w:val="0"/>
                <w:color w:val="000000" w:themeColor="accent2"/>
              </w:rPr>
              <w:t xml:space="preserve">concepts of </w:t>
            </w:r>
            <w:r w:rsidR="00E752CC">
              <w:rPr>
                <w:b w:val="0"/>
                <w:bCs w:val="0"/>
                <w:color w:val="000000" w:themeColor="accent2"/>
              </w:rPr>
              <w:t xml:space="preserve">both </w:t>
            </w:r>
            <w:r w:rsidR="000A42D8" w:rsidRPr="563E8E51">
              <w:rPr>
                <w:b w:val="0"/>
                <w:bCs w:val="0"/>
                <w:color w:val="000000" w:themeColor="accent2"/>
              </w:rPr>
              <w:t xml:space="preserve">dependent </w:t>
            </w:r>
            <w:r w:rsidR="00E752CC">
              <w:rPr>
                <w:b w:val="0"/>
                <w:bCs w:val="0"/>
                <w:color w:val="000000" w:themeColor="accent2"/>
              </w:rPr>
              <w:t xml:space="preserve">and independent </w:t>
            </w:r>
            <w:r w:rsidR="000A42D8" w:rsidRPr="563E8E51">
              <w:rPr>
                <w:b w:val="0"/>
                <w:bCs w:val="0"/>
                <w:color w:val="000000" w:themeColor="accent2"/>
              </w:rPr>
              <w:t xml:space="preserve">compartments </w:t>
            </w:r>
            <w:r w:rsidR="00C46403" w:rsidRPr="563E8E51">
              <w:rPr>
                <w:b w:val="0"/>
                <w:bCs w:val="0"/>
                <w:color w:val="000000" w:themeColor="accent2"/>
              </w:rPr>
              <w:t xml:space="preserve">could be integrated within the framework of the disease specific chapters of the </w:t>
            </w:r>
            <w:r w:rsidR="00510DD9" w:rsidRPr="563E8E51">
              <w:rPr>
                <w:b w:val="0"/>
                <w:bCs w:val="0"/>
                <w:i/>
                <w:iCs/>
                <w:color w:val="000000" w:themeColor="accent2"/>
              </w:rPr>
              <w:t>A</w:t>
            </w:r>
            <w:r w:rsidR="00C46403" w:rsidRPr="563E8E51">
              <w:rPr>
                <w:b w:val="0"/>
                <w:bCs w:val="0"/>
                <w:i/>
                <w:iCs/>
                <w:color w:val="000000" w:themeColor="accent2"/>
              </w:rPr>
              <w:t xml:space="preserve">quatic </w:t>
            </w:r>
            <w:r w:rsidR="00510DD9" w:rsidRPr="563E8E51">
              <w:rPr>
                <w:b w:val="0"/>
                <w:bCs w:val="0"/>
                <w:i/>
                <w:iCs/>
                <w:color w:val="000000" w:themeColor="accent2"/>
              </w:rPr>
              <w:t>C</w:t>
            </w:r>
            <w:r w:rsidR="00C46403" w:rsidRPr="563E8E51">
              <w:rPr>
                <w:b w:val="0"/>
                <w:bCs w:val="0"/>
                <w:i/>
                <w:iCs/>
                <w:color w:val="000000" w:themeColor="accent2"/>
              </w:rPr>
              <w:t>ode</w:t>
            </w:r>
            <w:r w:rsidR="00937C5E" w:rsidRPr="563E8E51">
              <w:rPr>
                <w:b w:val="0"/>
                <w:bCs w:val="0"/>
                <w:color w:val="000000" w:themeColor="accent2"/>
              </w:rPr>
              <w:t>.</w:t>
            </w:r>
          </w:p>
          <w:p w14:paraId="59F38638" w14:textId="0167BF5A" w:rsidR="00B75A85" w:rsidRPr="00395E01" w:rsidRDefault="00087E01" w:rsidP="00395E01">
            <w:pPr>
              <w:spacing w:before="60"/>
              <w:rPr>
                <w:color w:val="000000" w:themeColor="accent2"/>
              </w:rPr>
            </w:pPr>
            <w:r w:rsidRPr="00087E01">
              <w:rPr>
                <w:b w:val="0"/>
                <w:bCs w:val="0"/>
                <w:color w:val="000000" w:themeColor="accent2"/>
              </w:rPr>
              <w:t xml:space="preserve">Additionally, the </w:t>
            </w:r>
            <w:r w:rsidR="00E146D2">
              <w:rPr>
                <w:b w:val="0"/>
                <w:bCs w:val="0"/>
                <w:color w:val="000000" w:themeColor="accent2"/>
              </w:rPr>
              <w:t>C</w:t>
            </w:r>
            <w:r w:rsidRPr="00087E01">
              <w:rPr>
                <w:b w:val="0"/>
                <w:bCs w:val="0"/>
                <w:color w:val="000000" w:themeColor="accent2"/>
              </w:rPr>
              <w:t xml:space="preserve">ommission noted that </w:t>
            </w:r>
            <w:r w:rsidR="00554B57">
              <w:rPr>
                <w:b w:val="0"/>
                <w:bCs w:val="0"/>
                <w:color w:val="000000" w:themeColor="accent2"/>
              </w:rPr>
              <w:t xml:space="preserve">due to the </w:t>
            </w:r>
            <w:r w:rsidR="00E722FD">
              <w:rPr>
                <w:b w:val="0"/>
                <w:bCs w:val="0"/>
                <w:color w:val="000000" w:themeColor="accent2"/>
              </w:rPr>
              <w:t xml:space="preserve">wide distribution of some diseases, </w:t>
            </w:r>
            <w:r w:rsidR="00387207">
              <w:rPr>
                <w:b w:val="0"/>
                <w:bCs w:val="0"/>
                <w:color w:val="000000" w:themeColor="accent2"/>
              </w:rPr>
              <w:t xml:space="preserve">country freedom was not a feasible avenue </w:t>
            </w:r>
            <w:r w:rsidR="00D65814">
              <w:rPr>
                <w:b w:val="0"/>
                <w:bCs w:val="0"/>
                <w:color w:val="000000" w:themeColor="accent2"/>
              </w:rPr>
              <w:t xml:space="preserve">for many </w:t>
            </w:r>
            <w:r w:rsidR="00A22361">
              <w:rPr>
                <w:b w:val="0"/>
                <w:bCs w:val="0"/>
                <w:color w:val="000000" w:themeColor="accent2"/>
              </w:rPr>
              <w:t>M</w:t>
            </w:r>
            <w:r w:rsidR="00D65814">
              <w:rPr>
                <w:b w:val="0"/>
                <w:bCs w:val="0"/>
                <w:color w:val="000000" w:themeColor="accent2"/>
              </w:rPr>
              <w:t xml:space="preserve">embers </w:t>
            </w:r>
            <w:r w:rsidR="00387207">
              <w:rPr>
                <w:b w:val="0"/>
                <w:bCs w:val="0"/>
                <w:color w:val="000000" w:themeColor="accent2"/>
              </w:rPr>
              <w:t>to trade in disease</w:t>
            </w:r>
            <w:r w:rsidR="00966388">
              <w:rPr>
                <w:b w:val="0"/>
                <w:bCs w:val="0"/>
                <w:color w:val="000000" w:themeColor="accent2"/>
              </w:rPr>
              <w:t>-</w:t>
            </w:r>
            <w:r w:rsidR="00387207">
              <w:rPr>
                <w:b w:val="0"/>
                <w:bCs w:val="0"/>
                <w:color w:val="000000" w:themeColor="accent2"/>
              </w:rPr>
              <w:t xml:space="preserve">free aquatic animals or their products. </w:t>
            </w:r>
            <w:r w:rsidR="00D800DF">
              <w:rPr>
                <w:b w:val="0"/>
                <w:bCs w:val="0"/>
                <w:color w:val="000000" w:themeColor="accent2"/>
              </w:rPr>
              <w:t xml:space="preserve">In this context, the concept of dependent compartments </w:t>
            </w:r>
            <w:r w:rsidR="003C5E0A">
              <w:rPr>
                <w:b w:val="0"/>
                <w:bCs w:val="0"/>
                <w:color w:val="000000" w:themeColor="accent2"/>
              </w:rPr>
              <w:t xml:space="preserve">may </w:t>
            </w:r>
            <w:r w:rsidR="00FE5982">
              <w:rPr>
                <w:b w:val="0"/>
                <w:bCs w:val="0"/>
                <w:color w:val="000000" w:themeColor="accent2"/>
              </w:rPr>
              <w:t xml:space="preserve">increase the </w:t>
            </w:r>
            <w:r w:rsidR="003C5E0A">
              <w:rPr>
                <w:b w:val="0"/>
                <w:bCs w:val="0"/>
                <w:color w:val="000000" w:themeColor="accent2"/>
              </w:rPr>
              <w:t xml:space="preserve">opportunities for </w:t>
            </w:r>
            <w:r w:rsidR="00C710C0">
              <w:rPr>
                <w:b w:val="0"/>
                <w:bCs w:val="0"/>
                <w:color w:val="000000" w:themeColor="accent2"/>
              </w:rPr>
              <w:t>disease-free</w:t>
            </w:r>
            <w:r w:rsidR="003C5E0A">
              <w:rPr>
                <w:b w:val="0"/>
                <w:bCs w:val="0"/>
                <w:color w:val="000000" w:themeColor="accent2"/>
              </w:rPr>
              <w:t xml:space="preserve"> </w:t>
            </w:r>
            <w:r w:rsidR="00E722FD">
              <w:rPr>
                <w:b w:val="0"/>
                <w:bCs w:val="0"/>
                <w:color w:val="000000" w:themeColor="accent2"/>
              </w:rPr>
              <w:t>trade</w:t>
            </w:r>
            <w:r w:rsidR="00FE5982">
              <w:rPr>
                <w:b w:val="0"/>
                <w:bCs w:val="0"/>
                <w:color w:val="000000" w:themeColor="accent2"/>
              </w:rPr>
              <w:t xml:space="preserve">. It may also </w:t>
            </w:r>
            <w:r w:rsidRPr="00087E01">
              <w:rPr>
                <w:b w:val="0"/>
                <w:bCs w:val="0"/>
                <w:color w:val="000000" w:themeColor="accent2"/>
              </w:rPr>
              <w:t>make private investment in</w:t>
            </w:r>
            <w:r w:rsidR="00C710C0">
              <w:rPr>
                <w:b w:val="0"/>
                <w:bCs w:val="0"/>
                <w:color w:val="000000" w:themeColor="accent2"/>
              </w:rPr>
              <w:t xml:space="preserve"> compartmentalisati</w:t>
            </w:r>
            <w:r w:rsidR="00C710C0" w:rsidRPr="00C710C0">
              <w:rPr>
                <w:b w:val="0"/>
                <w:bCs w:val="0"/>
                <w:color w:val="000000" w:themeColor="accent2"/>
              </w:rPr>
              <w:t xml:space="preserve">on </w:t>
            </w:r>
            <w:r w:rsidRPr="00087E01">
              <w:rPr>
                <w:b w:val="0"/>
                <w:bCs w:val="0"/>
                <w:color w:val="000000" w:themeColor="accent2"/>
              </w:rPr>
              <w:t>more attractive</w:t>
            </w:r>
            <w:r w:rsidR="00C710C0">
              <w:rPr>
                <w:b w:val="0"/>
                <w:bCs w:val="0"/>
                <w:color w:val="000000" w:themeColor="accent2"/>
              </w:rPr>
              <w:t>.</w:t>
            </w:r>
          </w:p>
          <w:p w14:paraId="5B75BB88" w14:textId="2601806D" w:rsidR="006466B2" w:rsidRPr="00A210C9" w:rsidRDefault="003A7AF4" w:rsidP="00395E01">
            <w:pPr>
              <w:spacing w:before="60"/>
              <w:rPr>
                <w:b w:val="0"/>
                <w:bCs w:val="0"/>
                <w:color w:val="000000" w:themeColor="accent2"/>
              </w:rPr>
            </w:pPr>
            <w:r w:rsidRPr="00A210C9">
              <w:rPr>
                <w:b w:val="0"/>
                <w:bCs w:val="0"/>
                <w:color w:val="000000" w:themeColor="accent2"/>
              </w:rPr>
              <w:t>T</w:t>
            </w:r>
            <w:r w:rsidR="008212FC" w:rsidRPr="00A210C9">
              <w:rPr>
                <w:b w:val="0"/>
                <w:bCs w:val="0"/>
                <w:color w:val="000000" w:themeColor="accent2"/>
              </w:rPr>
              <w:t xml:space="preserve">he </w:t>
            </w:r>
            <w:r w:rsidR="00C141FE">
              <w:rPr>
                <w:b w:val="0"/>
                <w:bCs w:val="0"/>
                <w:color w:val="000000" w:themeColor="accent2"/>
              </w:rPr>
              <w:t>C</w:t>
            </w:r>
            <w:r w:rsidR="002207B0" w:rsidRPr="00A210C9">
              <w:rPr>
                <w:b w:val="0"/>
                <w:bCs w:val="0"/>
                <w:color w:val="000000" w:themeColor="accent2"/>
              </w:rPr>
              <w:t xml:space="preserve">ommission </w:t>
            </w:r>
            <w:r w:rsidRPr="00A210C9">
              <w:rPr>
                <w:b w:val="0"/>
                <w:bCs w:val="0"/>
                <w:color w:val="000000" w:themeColor="accent2"/>
              </w:rPr>
              <w:t>agreed</w:t>
            </w:r>
            <w:r w:rsidR="000167EC" w:rsidRPr="00A210C9">
              <w:rPr>
                <w:b w:val="0"/>
                <w:bCs w:val="0"/>
                <w:color w:val="000000" w:themeColor="accent2"/>
              </w:rPr>
              <w:t xml:space="preserve"> that, based on </w:t>
            </w:r>
            <w:r w:rsidR="00C141FE">
              <w:rPr>
                <w:b w:val="0"/>
                <w:bCs w:val="0"/>
                <w:color w:val="000000" w:themeColor="accent2"/>
              </w:rPr>
              <w:t>M</w:t>
            </w:r>
            <w:r w:rsidR="000167EC" w:rsidRPr="00A210C9">
              <w:rPr>
                <w:b w:val="0"/>
                <w:bCs w:val="0"/>
                <w:color w:val="000000" w:themeColor="accent2"/>
              </w:rPr>
              <w:t xml:space="preserve">ember responses, </w:t>
            </w:r>
            <w:r w:rsidR="006466B2" w:rsidRPr="00A210C9">
              <w:rPr>
                <w:b w:val="0"/>
                <w:bCs w:val="0"/>
                <w:color w:val="000000" w:themeColor="accent2"/>
              </w:rPr>
              <w:t xml:space="preserve">only closed systems are suitable to be defined as independent compartments (see production type definitions in Chapter 4.1. </w:t>
            </w:r>
            <w:r w:rsidR="00C141FE">
              <w:rPr>
                <w:b w:val="0"/>
                <w:bCs w:val="0"/>
                <w:color w:val="000000" w:themeColor="accent2"/>
              </w:rPr>
              <w:t>‘</w:t>
            </w:r>
            <w:r w:rsidR="006466B2" w:rsidRPr="00A210C9">
              <w:rPr>
                <w:b w:val="0"/>
                <w:bCs w:val="0"/>
                <w:color w:val="000000" w:themeColor="accent2"/>
              </w:rPr>
              <w:t>Biosecurity for aquaculture establishments</w:t>
            </w:r>
            <w:r w:rsidR="00C141FE">
              <w:rPr>
                <w:b w:val="0"/>
                <w:bCs w:val="0"/>
                <w:color w:val="000000" w:themeColor="accent2"/>
              </w:rPr>
              <w:t>’</w:t>
            </w:r>
            <w:r w:rsidR="006466B2" w:rsidRPr="00A210C9">
              <w:rPr>
                <w:b w:val="0"/>
                <w:bCs w:val="0"/>
                <w:color w:val="000000" w:themeColor="accent2"/>
              </w:rPr>
              <w:t xml:space="preserve">). The </w:t>
            </w:r>
            <w:r w:rsidR="00C141FE">
              <w:rPr>
                <w:b w:val="0"/>
                <w:bCs w:val="0"/>
                <w:color w:val="000000" w:themeColor="accent2"/>
              </w:rPr>
              <w:t>C</w:t>
            </w:r>
            <w:r w:rsidR="006466B2" w:rsidRPr="00A210C9">
              <w:rPr>
                <w:b w:val="0"/>
                <w:bCs w:val="0"/>
                <w:color w:val="000000" w:themeColor="accent2"/>
              </w:rPr>
              <w:t>ommission considered that dependent compartments should be restricted to semi-closed systems</w:t>
            </w:r>
            <w:r w:rsidR="00A63447">
              <w:rPr>
                <w:b w:val="0"/>
                <w:bCs w:val="0"/>
                <w:color w:val="000000" w:themeColor="accent2"/>
              </w:rPr>
              <w:t>.</w:t>
            </w:r>
            <w:r w:rsidR="006466B2" w:rsidRPr="00A210C9">
              <w:rPr>
                <w:b w:val="0"/>
                <w:bCs w:val="0"/>
                <w:color w:val="000000" w:themeColor="accent2"/>
              </w:rPr>
              <w:t xml:space="preserve"> </w:t>
            </w:r>
            <w:r w:rsidR="00A63447">
              <w:rPr>
                <w:b w:val="0"/>
                <w:bCs w:val="0"/>
                <w:color w:val="000000" w:themeColor="accent2"/>
              </w:rPr>
              <w:t>S</w:t>
            </w:r>
            <w:r w:rsidR="006466B2" w:rsidRPr="00A210C9">
              <w:rPr>
                <w:b w:val="0"/>
                <w:bCs w:val="0"/>
                <w:color w:val="000000" w:themeColor="accent2"/>
              </w:rPr>
              <w:t>emi-open systems would not provide adequate enterprise</w:t>
            </w:r>
            <w:r w:rsidR="00CB4E64">
              <w:rPr>
                <w:b w:val="0"/>
                <w:bCs w:val="0"/>
                <w:color w:val="000000" w:themeColor="accent2"/>
              </w:rPr>
              <w:t>-</w:t>
            </w:r>
            <w:r w:rsidR="006466B2" w:rsidRPr="00A210C9">
              <w:rPr>
                <w:b w:val="0"/>
                <w:bCs w:val="0"/>
                <w:color w:val="000000" w:themeColor="accent2"/>
              </w:rPr>
              <w:t>level control</w:t>
            </w:r>
            <w:r w:rsidR="00CB4E64">
              <w:rPr>
                <w:b w:val="0"/>
                <w:bCs w:val="0"/>
                <w:color w:val="000000" w:themeColor="accent2"/>
              </w:rPr>
              <w:t>,</w:t>
            </w:r>
            <w:r w:rsidR="006466B2" w:rsidRPr="00A210C9">
              <w:rPr>
                <w:b w:val="0"/>
                <w:bCs w:val="0"/>
                <w:color w:val="000000" w:themeColor="accent2"/>
              </w:rPr>
              <w:t xml:space="preserve"> and freedom for these </w:t>
            </w:r>
            <w:r w:rsidR="00A210C9">
              <w:rPr>
                <w:b w:val="0"/>
                <w:bCs w:val="0"/>
                <w:color w:val="000000" w:themeColor="accent2"/>
              </w:rPr>
              <w:t xml:space="preserve">system types </w:t>
            </w:r>
            <w:r w:rsidR="006466B2" w:rsidRPr="00A210C9">
              <w:rPr>
                <w:b w:val="0"/>
                <w:bCs w:val="0"/>
                <w:color w:val="000000" w:themeColor="accent2"/>
              </w:rPr>
              <w:t xml:space="preserve">would be best demonstrated through zoning. </w:t>
            </w:r>
          </w:p>
          <w:p w14:paraId="7FBA2D8C" w14:textId="6AEA28F8" w:rsidR="009A5007" w:rsidRDefault="006466B2" w:rsidP="00395E01">
            <w:pPr>
              <w:spacing w:before="60"/>
              <w:rPr>
                <w:color w:val="000000" w:themeColor="accent2"/>
              </w:rPr>
            </w:pPr>
            <w:r w:rsidRPr="006C3130">
              <w:rPr>
                <w:b w:val="0"/>
                <w:bCs w:val="0"/>
                <w:color w:val="000000" w:themeColor="accent2"/>
              </w:rPr>
              <w:t>A summary of the proposed characteristics of dependent and independent compartments are provided below.</w:t>
            </w:r>
            <w:r w:rsidRPr="006B6533">
              <w:rPr>
                <w:b w:val="0"/>
                <w:bCs w:val="0"/>
                <w:color w:val="000000" w:themeColor="accent2"/>
              </w:rPr>
              <w:t xml:space="preserve"> </w:t>
            </w:r>
          </w:p>
          <w:p w14:paraId="77D4B502" w14:textId="77777777" w:rsidR="00F13443" w:rsidRDefault="00F13443" w:rsidP="00395E01">
            <w:pPr>
              <w:spacing w:before="60"/>
              <w:rPr>
                <w:color w:val="000000" w:themeColor="accent2"/>
              </w:rPr>
            </w:pPr>
          </w:p>
          <w:p w14:paraId="382D9E27" w14:textId="77777777" w:rsidR="00F63375" w:rsidRPr="00395E01" w:rsidRDefault="00F63375" w:rsidP="00395E01">
            <w:pPr>
              <w:spacing w:before="60"/>
              <w:rPr>
                <w:b w:val="0"/>
                <w:bCs w:val="0"/>
                <w:color w:val="000000" w:themeColor="accent2"/>
              </w:rPr>
            </w:pPr>
          </w:p>
          <w:p w14:paraId="0E25F6A6" w14:textId="14E3706F" w:rsidR="0010571A" w:rsidRPr="00F13443" w:rsidRDefault="006F434A" w:rsidP="00F13443">
            <w:pPr>
              <w:keepNext/>
              <w:jc w:val="left"/>
              <w:rPr>
                <w:b w:val="0"/>
                <w:bCs w:val="0"/>
                <w:color w:val="auto"/>
              </w:rPr>
            </w:pPr>
            <w:r w:rsidRPr="006C3130">
              <w:rPr>
                <w:color w:val="auto"/>
              </w:rPr>
              <w:lastRenderedPageBreak/>
              <w:t>Characteristics of independent and dependent compartments</w:t>
            </w:r>
            <w:r w:rsidR="00F13443">
              <w:rPr>
                <w:color w:val="auto"/>
              </w:rPr>
              <w:t>:</w:t>
            </w:r>
          </w:p>
        </w:tc>
      </w:tr>
      <w:tr w:rsidR="00F13443" w:rsidRPr="00E52A55" w14:paraId="666B0BF5"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4810" w:type="dxa"/>
            <w:tcBorders>
              <w:top w:val="single" w:sz="4" w:space="0" w:color="auto"/>
              <w:left w:val="single" w:sz="4" w:space="0" w:color="E05435" w:themeColor="accent1"/>
              <w:bottom w:val="single" w:sz="4" w:space="0" w:color="E05435" w:themeColor="accent1"/>
              <w:right w:val="single" w:sz="4" w:space="0" w:color="auto"/>
            </w:tcBorders>
          </w:tcPr>
          <w:p w14:paraId="646A68E1" w14:textId="20645C88" w:rsidR="00F13443" w:rsidRPr="00F13443" w:rsidRDefault="00F13443" w:rsidP="00F13443">
            <w:pPr>
              <w:spacing w:before="60" w:after="60"/>
              <w:jc w:val="left"/>
              <w:rPr>
                <w:color w:val="000000" w:themeColor="accent2"/>
              </w:rPr>
            </w:pPr>
            <w:r w:rsidRPr="00F13443">
              <w:rPr>
                <w:color w:val="000000" w:themeColor="accent2"/>
              </w:rPr>
              <w:lastRenderedPageBreak/>
              <w:t>Independent</w:t>
            </w:r>
          </w:p>
        </w:tc>
        <w:tc>
          <w:tcPr>
            <w:tcW w:w="4810" w:type="dxa"/>
            <w:tcBorders>
              <w:top w:val="single" w:sz="4" w:space="0" w:color="auto"/>
              <w:left w:val="single" w:sz="4" w:space="0" w:color="auto"/>
              <w:bottom w:val="single" w:sz="4" w:space="0" w:color="E05435" w:themeColor="accent1"/>
              <w:right w:val="single" w:sz="4" w:space="0" w:color="E05435" w:themeColor="accent1"/>
            </w:tcBorders>
          </w:tcPr>
          <w:p w14:paraId="61467107" w14:textId="29DE0125" w:rsidR="00F13443" w:rsidRPr="00F13443" w:rsidRDefault="00F13443" w:rsidP="00F13443">
            <w:pPr>
              <w:keepNext/>
              <w:spacing w:before="60" w:after="60"/>
              <w:jc w:val="left"/>
              <w:cnfStyle w:val="000000000000" w:firstRow="0" w:lastRow="0" w:firstColumn="0" w:lastColumn="0" w:oddVBand="0" w:evenVBand="0" w:oddHBand="0" w:evenHBand="0" w:firstRowFirstColumn="0" w:firstRowLastColumn="0" w:lastRowFirstColumn="0" w:lastRowLastColumn="0"/>
              <w:rPr>
                <w:b/>
                <w:bCs/>
                <w:color w:val="000000" w:themeColor="accent2"/>
              </w:rPr>
            </w:pPr>
            <w:r w:rsidRPr="00F13443">
              <w:rPr>
                <w:b/>
                <w:bCs/>
                <w:color w:val="000000" w:themeColor="accent2"/>
              </w:rPr>
              <w:t>Dependent</w:t>
            </w:r>
          </w:p>
        </w:tc>
      </w:tr>
      <w:tr w:rsidR="00F13443" w:rsidRPr="00E52A55" w14:paraId="33B4F8EE"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4810" w:type="dxa"/>
            <w:tcBorders>
              <w:top w:val="single" w:sz="4" w:space="0" w:color="auto"/>
              <w:left w:val="single" w:sz="4" w:space="0" w:color="E05435" w:themeColor="accent1"/>
              <w:bottom w:val="single" w:sz="4" w:space="0" w:color="E05435" w:themeColor="accent1"/>
              <w:right w:val="single" w:sz="4" w:space="0" w:color="auto"/>
            </w:tcBorders>
          </w:tcPr>
          <w:p w14:paraId="2F1C75CC" w14:textId="5DC0F98A" w:rsidR="00F13443" w:rsidRPr="00F13443" w:rsidRDefault="00F13443" w:rsidP="00F13443">
            <w:pPr>
              <w:spacing w:before="60" w:after="60"/>
              <w:jc w:val="left"/>
              <w:rPr>
                <w:b w:val="0"/>
                <w:bCs w:val="0"/>
                <w:color w:val="000000" w:themeColor="accent2"/>
              </w:rPr>
            </w:pPr>
            <w:r w:rsidRPr="00F13443">
              <w:rPr>
                <w:b w:val="0"/>
                <w:bCs w:val="0"/>
                <w:color w:val="auto"/>
              </w:rPr>
              <w:t>High level of biosecurity management across all pathways</w:t>
            </w:r>
          </w:p>
        </w:tc>
        <w:tc>
          <w:tcPr>
            <w:tcW w:w="4810" w:type="dxa"/>
            <w:tcBorders>
              <w:top w:val="single" w:sz="4" w:space="0" w:color="auto"/>
              <w:left w:val="single" w:sz="4" w:space="0" w:color="auto"/>
              <w:bottom w:val="single" w:sz="4" w:space="0" w:color="E05435" w:themeColor="accent1"/>
              <w:right w:val="single" w:sz="4" w:space="0" w:color="E05435" w:themeColor="accent1"/>
            </w:tcBorders>
          </w:tcPr>
          <w:p w14:paraId="71DFD9D7" w14:textId="4F32048A" w:rsidR="00F13443" w:rsidRPr="00F13443" w:rsidRDefault="00F13443" w:rsidP="00F13443">
            <w:pPr>
              <w:spacing w:before="60" w:after="60"/>
              <w:jc w:val="left"/>
              <w:cnfStyle w:val="000000000000" w:firstRow="0" w:lastRow="0" w:firstColumn="0" w:lastColumn="0" w:oddVBand="0" w:evenVBand="0" w:oddHBand="0" w:evenHBand="0" w:firstRowFirstColumn="0" w:firstRowLastColumn="0" w:lastRowFirstColumn="0" w:lastRowLastColumn="0"/>
              <w:rPr>
                <w:color w:val="000000" w:themeColor="accent2"/>
              </w:rPr>
            </w:pPr>
            <w:r w:rsidRPr="00F13443">
              <w:rPr>
                <w:color w:val="auto"/>
              </w:rPr>
              <w:t xml:space="preserve">High level of biosecurity management across most pathways. </w:t>
            </w:r>
          </w:p>
        </w:tc>
      </w:tr>
      <w:tr w:rsidR="00F13443" w:rsidRPr="00E52A55" w14:paraId="7F86C0DA"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4810" w:type="dxa"/>
            <w:tcBorders>
              <w:top w:val="single" w:sz="4" w:space="0" w:color="auto"/>
              <w:left w:val="single" w:sz="4" w:space="0" w:color="E05435" w:themeColor="accent1"/>
              <w:bottom w:val="single" w:sz="4" w:space="0" w:color="E05435" w:themeColor="accent1"/>
              <w:right w:val="single" w:sz="4" w:space="0" w:color="auto"/>
            </w:tcBorders>
          </w:tcPr>
          <w:p w14:paraId="01155FFD" w14:textId="4CE50111" w:rsidR="00F13443" w:rsidRPr="00F13443" w:rsidRDefault="00F13443" w:rsidP="00F13443">
            <w:pPr>
              <w:spacing w:before="60" w:after="60"/>
              <w:jc w:val="left"/>
              <w:rPr>
                <w:b w:val="0"/>
                <w:bCs w:val="0"/>
                <w:color w:val="000000" w:themeColor="accent2"/>
              </w:rPr>
            </w:pPr>
            <w:r w:rsidRPr="00F13443">
              <w:rPr>
                <w:b w:val="0"/>
                <w:bCs w:val="0"/>
                <w:color w:val="auto"/>
              </w:rPr>
              <w:t xml:space="preserve">Status </w:t>
            </w:r>
            <w:r w:rsidRPr="00F13443">
              <w:rPr>
                <w:b w:val="0"/>
                <w:bCs w:val="0"/>
                <w:color w:val="auto"/>
                <w:u w:val="single"/>
              </w:rPr>
              <w:t>not dependent</w:t>
            </w:r>
            <w:r w:rsidRPr="00F13443">
              <w:rPr>
                <w:b w:val="0"/>
                <w:bCs w:val="0"/>
                <w:color w:val="auto"/>
              </w:rPr>
              <w:t xml:space="preserve"> on disease free status of the surrounding waters</w:t>
            </w:r>
          </w:p>
        </w:tc>
        <w:tc>
          <w:tcPr>
            <w:tcW w:w="4810" w:type="dxa"/>
            <w:tcBorders>
              <w:top w:val="single" w:sz="4" w:space="0" w:color="auto"/>
              <w:left w:val="single" w:sz="4" w:space="0" w:color="auto"/>
              <w:bottom w:val="single" w:sz="4" w:space="0" w:color="E05435" w:themeColor="accent1"/>
              <w:right w:val="single" w:sz="4" w:space="0" w:color="E05435" w:themeColor="accent1"/>
            </w:tcBorders>
          </w:tcPr>
          <w:p w14:paraId="2C1011C7" w14:textId="0866C857" w:rsidR="00F13443" w:rsidRPr="00F13443" w:rsidRDefault="00F13443" w:rsidP="00F13443">
            <w:pPr>
              <w:spacing w:before="60" w:after="60"/>
              <w:jc w:val="left"/>
              <w:cnfStyle w:val="000000000000" w:firstRow="0" w:lastRow="0" w:firstColumn="0" w:lastColumn="0" w:oddVBand="0" w:evenVBand="0" w:oddHBand="0" w:evenHBand="0" w:firstRowFirstColumn="0" w:firstRowLastColumn="0" w:lastRowFirstColumn="0" w:lastRowLastColumn="0"/>
              <w:rPr>
                <w:color w:val="000000" w:themeColor="accent2"/>
              </w:rPr>
            </w:pPr>
            <w:r w:rsidRPr="00F13443">
              <w:rPr>
                <w:color w:val="auto"/>
              </w:rPr>
              <w:t xml:space="preserve">Status </w:t>
            </w:r>
            <w:r w:rsidRPr="00F13443">
              <w:rPr>
                <w:color w:val="auto"/>
                <w:u w:val="single"/>
              </w:rPr>
              <w:t>dependent</w:t>
            </w:r>
            <w:r w:rsidRPr="00F13443">
              <w:rPr>
                <w:color w:val="auto"/>
              </w:rPr>
              <w:t xml:space="preserve"> on the </w:t>
            </w:r>
            <w:proofErr w:type="gramStart"/>
            <w:r w:rsidRPr="00F13443">
              <w:rPr>
                <w:color w:val="auto"/>
              </w:rPr>
              <w:t>disease free</w:t>
            </w:r>
            <w:proofErr w:type="gramEnd"/>
            <w:r w:rsidRPr="00F13443">
              <w:rPr>
                <w:color w:val="auto"/>
              </w:rPr>
              <w:t xml:space="preserve"> status of the surrounding waters </w:t>
            </w:r>
          </w:p>
        </w:tc>
      </w:tr>
      <w:tr w:rsidR="00F13443" w:rsidRPr="00E52A55" w14:paraId="1B1F444A"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4810" w:type="dxa"/>
            <w:tcBorders>
              <w:top w:val="single" w:sz="4" w:space="0" w:color="auto"/>
              <w:left w:val="single" w:sz="4" w:space="0" w:color="E05435" w:themeColor="accent1"/>
              <w:bottom w:val="single" w:sz="4" w:space="0" w:color="E05435" w:themeColor="accent1"/>
              <w:right w:val="single" w:sz="4" w:space="0" w:color="auto"/>
            </w:tcBorders>
          </w:tcPr>
          <w:p w14:paraId="6239B785" w14:textId="61FEF7A3" w:rsidR="00F13443" w:rsidRPr="00F13443" w:rsidRDefault="00F13443" w:rsidP="00F13443">
            <w:pPr>
              <w:spacing w:before="60" w:after="60"/>
              <w:jc w:val="left"/>
              <w:rPr>
                <w:b w:val="0"/>
                <w:bCs w:val="0"/>
                <w:color w:val="000000" w:themeColor="accent2"/>
              </w:rPr>
            </w:pPr>
            <w:r w:rsidRPr="00F13443">
              <w:rPr>
                <w:b w:val="0"/>
                <w:bCs w:val="0"/>
                <w:color w:val="auto"/>
              </w:rPr>
              <w:t xml:space="preserve">Only closed systems are a suitable production </w:t>
            </w:r>
            <w:r w:rsidR="00023C36">
              <w:rPr>
                <w:b w:val="0"/>
                <w:bCs w:val="0"/>
                <w:color w:val="auto"/>
              </w:rPr>
              <w:t xml:space="preserve">system </w:t>
            </w:r>
            <w:r w:rsidRPr="00F13443">
              <w:rPr>
                <w:b w:val="0"/>
                <w:bCs w:val="0"/>
                <w:color w:val="auto"/>
              </w:rPr>
              <w:t>type</w:t>
            </w:r>
          </w:p>
        </w:tc>
        <w:tc>
          <w:tcPr>
            <w:tcW w:w="4810" w:type="dxa"/>
            <w:tcBorders>
              <w:top w:val="single" w:sz="4" w:space="0" w:color="auto"/>
              <w:left w:val="single" w:sz="4" w:space="0" w:color="auto"/>
              <w:bottom w:val="single" w:sz="4" w:space="0" w:color="E05435" w:themeColor="accent1"/>
              <w:right w:val="single" w:sz="4" w:space="0" w:color="E05435" w:themeColor="accent1"/>
            </w:tcBorders>
          </w:tcPr>
          <w:p w14:paraId="5B425762" w14:textId="4B38BB51" w:rsidR="00F13443" w:rsidRPr="00F13443" w:rsidRDefault="00F13443" w:rsidP="00F13443">
            <w:pPr>
              <w:spacing w:before="60" w:after="60"/>
              <w:jc w:val="left"/>
              <w:cnfStyle w:val="000000000000" w:firstRow="0" w:lastRow="0" w:firstColumn="0" w:lastColumn="0" w:oddVBand="0" w:evenVBand="0" w:oddHBand="0" w:evenHBand="0" w:firstRowFirstColumn="0" w:firstRowLastColumn="0" w:lastRowFirstColumn="0" w:lastRowLastColumn="0"/>
              <w:rPr>
                <w:color w:val="000000" w:themeColor="accent2"/>
              </w:rPr>
            </w:pPr>
            <w:r w:rsidRPr="00F13443">
              <w:rPr>
                <w:color w:val="auto"/>
              </w:rPr>
              <w:t xml:space="preserve">Only semi-closed systems are a suitable production </w:t>
            </w:r>
            <w:r w:rsidR="00023C36">
              <w:rPr>
                <w:color w:val="auto"/>
              </w:rPr>
              <w:t xml:space="preserve">system </w:t>
            </w:r>
            <w:r w:rsidRPr="00F13443">
              <w:rPr>
                <w:color w:val="auto"/>
              </w:rPr>
              <w:t>type</w:t>
            </w:r>
          </w:p>
        </w:tc>
      </w:tr>
      <w:tr w:rsidR="00F13443" w:rsidRPr="00E52A55" w14:paraId="460075D0"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4810" w:type="dxa"/>
            <w:tcBorders>
              <w:top w:val="single" w:sz="4" w:space="0" w:color="auto"/>
              <w:left w:val="single" w:sz="4" w:space="0" w:color="E05435" w:themeColor="accent1"/>
              <w:bottom w:val="single" w:sz="4" w:space="0" w:color="E05435" w:themeColor="accent1"/>
              <w:right w:val="single" w:sz="4" w:space="0" w:color="auto"/>
            </w:tcBorders>
          </w:tcPr>
          <w:p w14:paraId="1532F849" w14:textId="40CCDDF0" w:rsidR="00F13443" w:rsidRPr="00F13443" w:rsidRDefault="00F13443" w:rsidP="00F13443">
            <w:pPr>
              <w:spacing w:before="60" w:after="60"/>
              <w:jc w:val="left"/>
              <w:rPr>
                <w:b w:val="0"/>
                <w:bCs w:val="0"/>
                <w:color w:val="000000" w:themeColor="accent2"/>
              </w:rPr>
            </w:pPr>
            <w:r w:rsidRPr="00F13443">
              <w:rPr>
                <w:b w:val="0"/>
                <w:bCs w:val="0"/>
                <w:color w:val="auto"/>
              </w:rPr>
              <w:t xml:space="preserve">External surveillance generally not required to maintain freedom (but may be useful to inform biosecurity measures)  </w:t>
            </w:r>
          </w:p>
        </w:tc>
        <w:tc>
          <w:tcPr>
            <w:tcW w:w="4810" w:type="dxa"/>
            <w:tcBorders>
              <w:top w:val="single" w:sz="4" w:space="0" w:color="auto"/>
              <w:left w:val="single" w:sz="4" w:space="0" w:color="auto"/>
              <w:bottom w:val="single" w:sz="4" w:space="0" w:color="E05435" w:themeColor="accent1"/>
              <w:right w:val="single" w:sz="4" w:space="0" w:color="E05435" w:themeColor="accent1"/>
            </w:tcBorders>
          </w:tcPr>
          <w:p w14:paraId="5F6BCF66" w14:textId="0E6B08A6" w:rsidR="00F13443" w:rsidRPr="00F13443" w:rsidRDefault="00F13443" w:rsidP="00F13443">
            <w:pPr>
              <w:spacing w:before="60" w:after="60"/>
              <w:jc w:val="left"/>
              <w:cnfStyle w:val="000000000000" w:firstRow="0" w:lastRow="0" w:firstColumn="0" w:lastColumn="0" w:oddVBand="0" w:evenVBand="0" w:oddHBand="0" w:evenHBand="0" w:firstRowFirstColumn="0" w:firstRowLastColumn="0" w:lastRowFirstColumn="0" w:lastRowLastColumn="0"/>
              <w:rPr>
                <w:color w:val="000000" w:themeColor="accent2"/>
              </w:rPr>
            </w:pPr>
            <w:r w:rsidRPr="00F13443">
              <w:rPr>
                <w:color w:val="auto"/>
              </w:rPr>
              <w:t>Ongoing external surveillance may be required to maintain freedom</w:t>
            </w:r>
          </w:p>
        </w:tc>
      </w:tr>
      <w:tr w:rsidR="00F13443" w:rsidRPr="00E52A55" w14:paraId="05BDD9B7"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4810" w:type="dxa"/>
            <w:tcBorders>
              <w:top w:val="single" w:sz="4" w:space="0" w:color="auto"/>
              <w:left w:val="single" w:sz="4" w:space="0" w:color="E05435" w:themeColor="accent1"/>
              <w:bottom w:val="single" w:sz="4" w:space="0" w:color="E05435" w:themeColor="accent1"/>
              <w:right w:val="single" w:sz="4" w:space="0" w:color="auto"/>
            </w:tcBorders>
          </w:tcPr>
          <w:p w14:paraId="0594D7D7" w14:textId="3B376E38" w:rsidR="00F13443" w:rsidRPr="00F13443" w:rsidRDefault="00F13443" w:rsidP="00F13443">
            <w:pPr>
              <w:spacing w:before="60" w:after="60"/>
              <w:jc w:val="left"/>
              <w:rPr>
                <w:b w:val="0"/>
                <w:bCs w:val="0"/>
                <w:color w:val="000000" w:themeColor="accent2"/>
              </w:rPr>
            </w:pPr>
            <w:r w:rsidRPr="00F13443">
              <w:rPr>
                <w:b w:val="0"/>
                <w:bCs w:val="0"/>
                <w:color w:val="auto"/>
              </w:rPr>
              <w:t>Suitable for all product types and pathways</w:t>
            </w:r>
          </w:p>
        </w:tc>
        <w:tc>
          <w:tcPr>
            <w:tcW w:w="4810" w:type="dxa"/>
            <w:tcBorders>
              <w:top w:val="single" w:sz="4" w:space="0" w:color="auto"/>
              <w:left w:val="single" w:sz="4" w:space="0" w:color="auto"/>
              <w:bottom w:val="single" w:sz="4" w:space="0" w:color="E05435" w:themeColor="accent1"/>
              <w:right w:val="single" w:sz="4" w:space="0" w:color="E05435" w:themeColor="accent1"/>
            </w:tcBorders>
          </w:tcPr>
          <w:p w14:paraId="5BB68FF7" w14:textId="588C30BC" w:rsidR="00F13443" w:rsidRPr="00F13443" w:rsidRDefault="00F13443" w:rsidP="00F13443">
            <w:pPr>
              <w:spacing w:before="60" w:after="60"/>
              <w:jc w:val="left"/>
              <w:cnfStyle w:val="000000000000" w:firstRow="0" w:lastRow="0" w:firstColumn="0" w:lastColumn="0" w:oddVBand="0" w:evenVBand="0" w:oddHBand="0" w:evenHBand="0" w:firstRowFirstColumn="0" w:firstRowLastColumn="0" w:lastRowFirstColumn="0" w:lastRowLastColumn="0"/>
              <w:rPr>
                <w:color w:val="000000" w:themeColor="accent2"/>
              </w:rPr>
            </w:pPr>
            <w:r w:rsidRPr="00F13443">
              <w:rPr>
                <w:color w:val="auto"/>
              </w:rPr>
              <w:t>May not meet the required level of risk mitigation for all product types and pathways</w:t>
            </w:r>
          </w:p>
        </w:tc>
      </w:tr>
      <w:bookmarkEnd w:id="1"/>
    </w:tbl>
    <w:p w14:paraId="228C681E" w14:textId="77777777" w:rsidR="006317A8" w:rsidRDefault="006317A8" w:rsidP="00085617">
      <w:pPr>
        <w:pStyle w:val="WOAHL1Para"/>
        <w:spacing w:after="0"/>
        <w:rPr>
          <w:lang w:val="en-US"/>
        </w:rPr>
      </w:pPr>
    </w:p>
    <w:p w14:paraId="212272C6" w14:textId="77777777" w:rsidR="00BD3AC5" w:rsidRDefault="00BD3AC5" w:rsidP="00085617">
      <w:pPr>
        <w:pStyle w:val="WOAHL1Para"/>
        <w:spacing w:after="0"/>
        <w:rPr>
          <w:lang w:val="en-US"/>
        </w:rPr>
      </w:pPr>
    </w:p>
    <w:tbl>
      <w:tblPr>
        <w:tblStyle w:val="GridTable1Light-Accent13"/>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620"/>
      </w:tblGrid>
      <w:tr w:rsidR="00F12046" w:rsidRPr="00F12046" w14:paraId="6AD00943" w14:textId="77777777" w:rsidTr="563E8E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6" w:type="dxa"/>
            <w:shd w:val="clear" w:color="auto" w:fill="EFEEE8"/>
          </w:tcPr>
          <w:p w14:paraId="54556351" w14:textId="77777777" w:rsidR="00F12046" w:rsidRPr="00F12046" w:rsidRDefault="00F12046" w:rsidP="00F12046">
            <w:pPr>
              <w:spacing w:before="60" w:after="60"/>
              <w:jc w:val="left"/>
              <w:rPr>
                <w:rFonts w:eastAsia="Calibri"/>
                <w:color w:val="000000"/>
              </w:rPr>
            </w:pPr>
            <w:r w:rsidRPr="00F12046">
              <w:rPr>
                <w:rFonts w:eastAsia="Calibri"/>
                <w:color w:val="000000"/>
              </w:rPr>
              <w:t>Q4.  Should a dependent compartment be able to supply live aquatic animals for aquaculture or restocking? If yes, under what conditions should this trade be allowed (e.g. epidemiological separation, targeted surveillance)?</w:t>
            </w:r>
          </w:p>
        </w:tc>
      </w:tr>
      <w:tr w:rsidR="00F12046" w:rsidRPr="00F12046" w14:paraId="07DA3328"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66CE5001" w14:textId="6368D084" w:rsidR="00944B6F" w:rsidRDefault="00DC2099" w:rsidP="00F63375">
            <w:pPr>
              <w:spacing w:before="60"/>
              <w:rPr>
                <w:rFonts w:eastAsia="Calibri"/>
                <w:b w:val="0"/>
                <w:bCs w:val="0"/>
                <w:color w:val="000000"/>
              </w:rPr>
            </w:pPr>
            <w:r>
              <w:rPr>
                <w:rFonts w:eastAsia="Calibri"/>
                <w:color w:val="000000"/>
              </w:rPr>
              <w:t>Member r</w:t>
            </w:r>
            <w:r w:rsidRPr="00F12046">
              <w:rPr>
                <w:rFonts w:eastAsia="Calibri"/>
                <w:color w:val="000000"/>
              </w:rPr>
              <w:t>esponse</w:t>
            </w:r>
            <w:r>
              <w:rPr>
                <w:rFonts w:eastAsia="Calibri"/>
                <w:color w:val="000000"/>
              </w:rPr>
              <w:t>s</w:t>
            </w:r>
            <w:r w:rsidR="00F12046" w:rsidRPr="00F12046">
              <w:rPr>
                <w:rFonts w:eastAsia="Calibri"/>
                <w:color w:val="000000"/>
              </w:rPr>
              <w:t xml:space="preserve">:  </w:t>
            </w:r>
          </w:p>
          <w:p w14:paraId="10D43C58" w14:textId="3CB74CE5" w:rsidR="0029173F" w:rsidRPr="00F63375" w:rsidRDefault="00CB4EB3" w:rsidP="00F63375">
            <w:pPr>
              <w:spacing w:before="60"/>
              <w:rPr>
                <w:rFonts w:eastAsia="Calibri"/>
                <w:color w:val="000000"/>
              </w:rPr>
            </w:pPr>
            <w:r w:rsidRPr="00110B60">
              <w:rPr>
                <w:rFonts w:eastAsia="Calibri"/>
                <w:b w:val="0"/>
                <w:bCs w:val="0"/>
                <w:color w:val="000000"/>
              </w:rPr>
              <w:t xml:space="preserve">A </w:t>
            </w:r>
            <w:r w:rsidR="002A0749">
              <w:rPr>
                <w:rFonts w:eastAsia="Calibri"/>
                <w:b w:val="0"/>
                <w:bCs w:val="0"/>
                <w:color w:val="000000"/>
              </w:rPr>
              <w:t xml:space="preserve">small </w:t>
            </w:r>
            <w:r w:rsidRPr="00110B60">
              <w:rPr>
                <w:rFonts w:eastAsia="Calibri"/>
                <w:b w:val="0"/>
                <w:bCs w:val="0"/>
                <w:color w:val="000000"/>
              </w:rPr>
              <w:t xml:space="preserve">majority </w:t>
            </w:r>
            <w:r w:rsidR="00944B6F" w:rsidRPr="00110B60">
              <w:rPr>
                <w:rFonts w:eastAsia="Calibri"/>
                <w:b w:val="0"/>
                <w:bCs w:val="0"/>
                <w:color w:val="000000"/>
              </w:rPr>
              <w:t xml:space="preserve">of </w:t>
            </w:r>
            <w:r w:rsidR="000808EC">
              <w:rPr>
                <w:rFonts w:eastAsia="Calibri"/>
                <w:b w:val="0"/>
                <w:bCs w:val="0"/>
                <w:color w:val="000000"/>
              </w:rPr>
              <w:t>M</w:t>
            </w:r>
            <w:r w:rsidR="002A0749">
              <w:rPr>
                <w:rFonts w:eastAsia="Calibri"/>
                <w:b w:val="0"/>
                <w:bCs w:val="0"/>
                <w:color w:val="000000"/>
              </w:rPr>
              <w:t>embers</w:t>
            </w:r>
            <w:r w:rsidR="00944B6F" w:rsidRPr="00110B60">
              <w:rPr>
                <w:rFonts w:eastAsia="Calibri"/>
                <w:b w:val="0"/>
                <w:bCs w:val="0"/>
                <w:color w:val="000000"/>
              </w:rPr>
              <w:t xml:space="preserve"> </w:t>
            </w:r>
            <w:r w:rsidR="00BB6627" w:rsidRPr="00110B60">
              <w:rPr>
                <w:rFonts w:eastAsia="Calibri"/>
                <w:b w:val="0"/>
                <w:bCs w:val="0"/>
                <w:color w:val="000000"/>
              </w:rPr>
              <w:t xml:space="preserve">were </w:t>
            </w:r>
            <w:r w:rsidR="009618B8" w:rsidRPr="00110B60">
              <w:rPr>
                <w:rFonts w:eastAsia="Calibri"/>
                <w:b w:val="0"/>
                <w:bCs w:val="0"/>
                <w:color w:val="000000"/>
              </w:rPr>
              <w:t>support</w:t>
            </w:r>
            <w:r w:rsidR="00BB6627" w:rsidRPr="00110B60">
              <w:rPr>
                <w:rFonts w:eastAsia="Calibri"/>
                <w:b w:val="0"/>
                <w:bCs w:val="0"/>
                <w:color w:val="000000"/>
              </w:rPr>
              <w:t>ive of</w:t>
            </w:r>
            <w:r w:rsidR="009618B8" w:rsidRPr="00110B60">
              <w:rPr>
                <w:rFonts w:eastAsia="Calibri"/>
                <w:b w:val="0"/>
                <w:bCs w:val="0"/>
                <w:color w:val="000000"/>
              </w:rPr>
              <w:t xml:space="preserve"> a dependent compartment supplying live aquatic animals for aquaculture or restocking</w:t>
            </w:r>
            <w:r w:rsidR="00EE4CDF" w:rsidRPr="00110B60">
              <w:rPr>
                <w:rFonts w:eastAsia="Calibri"/>
                <w:b w:val="0"/>
                <w:bCs w:val="0"/>
                <w:color w:val="000000"/>
              </w:rPr>
              <w:t xml:space="preserve">, contingent on </w:t>
            </w:r>
            <w:r w:rsidR="0007037D" w:rsidRPr="00110B60">
              <w:rPr>
                <w:rFonts w:eastAsia="Calibri"/>
                <w:b w:val="0"/>
                <w:bCs w:val="0"/>
                <w:color w:val="000000"/>
              </w:rPr>
              <w:t xml:space="preserve">surveillance and biosecurity requirements being met that provided sufficient assurance of disease freedom. </w:t>
            </w:r>
            <w:r w:rsidR="008F5CA9" w:rsidRPr="00110B60">
              <w:rPr>
                <w:rFonts w:eastAsia="Calibri"/>
                <w:b w:val="0"/>
                <w:bCs w:val="0"/>
                <w:color w:val="000000"/>
              </w:rPr>
              <w:t xml:space="preserve">Several possible measures to provide additional assurance were suggested such as </w:t>
            </w:r>
            <w:r w:rsidR="0021105A" w:rsidRPr="00110B60">
              <w:rPr>
                <w:rFonts w:eastAsia="Calibri"/>
                <w:b w:val="0"/>
                <w:bCs w:val="0"/>
                <w:color w:val="000000"/>
              </w:rPr>
              <w:t>post</w:t>
            </w:r>
            <w:r w:rsidR="00396D90">
              <w:rPr>
                <w:rFonts w:eastAsia="Calibri"/>
                <w:b w:val="0"/>
                <w:bCs w:val="0"/>
                <w:color w:val="000000"/>
              </w:rPr>
              <w:t>-</w:t>
            </w:r>
            <w:r w:rsidR="0021105A" w:rsidRPr="00110B60">
              <w:rPr>
                <w:rFonts w:eastAsia="Calibri"/>
                <w:b w:val="0"/>
                <w:bCs w:val="0"/>
                <w:color w:val="000000"/>
              </w:rPr>
              <w:t>harvest testing</w:t>
            </w:r>
            <w:r w:rsidR="00FF4536" w:rsidRPr="00110B60">
              <w:rPr>
                <w:rFonts w:eastAsia="Calibri"/>
                <w:b w:val="0"/>
                <w:bCs w:val="0"/>
                <w:color w:val="000000"/>
              </w:rPr>
              <w:t xml:space="preserve">, auditing within the production cycle, </w:t>
            </w:r>
            <w:r w:rsidR="00901E69" w:rsidRPr="00110B60">
              <w:rPr>
                <w:rFonts w:eastAsia="Calibri"/>
                <w:b w:val="0"/>
                <w:bCs w:val="0"/>
                <w:color w:val="000000"/>
              </w:rPr>
              <w:t xml:space="preserve">targeted surveillance to meet WOAH standards within the compartment </w:t>
            </w:r>
            <w:r w:rsidR="00A90100" w:rsidRPr="00110B60">
              <w:rPr>
                <w:rFonts w:eastAsia="Calibri"/>
                <w:b w:val="0"/>
                <w:bCs w:val="0"/>
                <w:color w:val="000000"/>
              </w:rPr>
              <w:t>and in the zone surrounding the compartment</w:t>
            </w:r>
            <w:r w:rsidR="00BB6627" w:rsidRPr="00110B60">
              <w:rPr>
                <w:rFonts w:eastAsia="Calibri"/>
                <w:b w:val="0"/>
                <w:bCs w:val="0"/>
                <w:color w:val="000000"/>
              </w:rPr>
              <w:t>,</w:t>
            </w:r>
            <w:r w:rsidR="00415C38" w:rsidRPr="00110B60">
              <w:rPr>
                <w:rFonts w:eastAsia="Calibri"/>
                <w:b w:val="0"/>
                <w:bCs w:val="0"/>
                <w:color w:val="000000"/>
              </w:rPr>
              <w:t xml:space="preserve"> and a higher level of surveillance to maintain the compartment </w:t>
            </w:r>
            <w:r w:rsidR="000172E8" w:rsidRPr="00110B60">
              <w:rPr>
                <w:rFonts w:eastAsia="Calibri"/>
                <w:b w:val="0"/>
                <w:bCs w:val="0"/>
                <w:color w:val="000000"/>
              </w:rPr>
              <w:t xml:space="preserve">than </w:t>
            </w:r>
            <w:r w:rsidR="00BB6627" w:rsidRPr="00110B60">
              <w:rPr>
                <w:rFonts w:eastAsia="Calibri"/>
                <w:b w:val="0"/>
                <w:bCs w:val="0"/>
                <w:color w:val="000000"/>
              </w:rPr>
              <w:t xml:space="preserve">would be required </w:t>
            </w:r>
            <w:r w:rsidR="000172E8" w:rsidRPr="00110B60">
              <w:rPr>
                <w:rFonts w:eastAsia="Calibri"/>
                <w:b w:val="0"/>
                <w:bCs w:val="0"/>
                <w:color w:val="000000"/>
              </w:rPr>
              <w:t>for an independent compartment.</w:t>
            </w:r>
          </w:p>
          <w:p w14:paraId="4B5A0B78" w14:textId="729E122C" w:rsidR="00BB6627" w:rsidRDefault="00964A49" w:rsidP="00F63375">
            <w:pPr>
              <w:spacing w:before="60"/>
              <w:rPr>
                <w:rFonts w:eastAsia="Calibri"/>
                <w:color w:val="000000"/>
              </w:rPr>
            </w:pPr>
            <w:r>
              <w:rPr>
                <w:rFonts w:eastAsia="Calibri"/>
                <w:b w:val="0"/>
                <w:bCs w:val="0"/>
                <w:color w:val="000000"/>
              </w:rPr>
              <w:t xml:space="preserve">Many </w:t>
            </w:r>
            <w:r w:rsidR="000808EC">
              <w:rPr>
                <w:rFonts w:eastAsia="Calibri"/>
                <w:b w:val="0"/>
                <w:bCs w:val="0"/>
                <w:color w:val="000000"/>
              </w:rPr>
              <w:t>Members</w:t>
            </w:r>
            <w:r>
              <w:rPr>
                <w:rFonts w:eastAsia="Calibri"/>
                <w:b w:val="0"/>
                <w:bCs w:val="0"/>
                <w:color w:val="000000"/>
              </w:rPr>
              <w:t xml:space="preserve"> were opposed </w:t>
            </w:r>
            <w:r w:rsidR="00015482">
              <w:rPr>
                <w:rFonts w:eastAsia="Calibri"/>
                <w:b w:val="0"/>
                <w:bCs w:val="0"/>
                <w:color w:val="000000"/>
              </w:rPr>
              <w:t xml:space="preserve">to a dependent compartment supplying live aquatic animals for aquaculture or restocking. </w:t>
            </w:r>
            <w:r w:rsidR="00DE129A">
              <w:rPr>
                <w:rFonts w:eastAsia="Calibri"/>
                <w:b w:val="0"/>
                <w:bCs w:val="0"/>
                <w:color w:val="000000"/>
              </w:rPr>
              <w:t xml:space="preserve">Some of these </w:t>
            </w:r>
            <w:r w:rsidR="00015482">
              <w:rPr>
                <w:rFonts w:eastAsia="Calibri"/>
                <w:b w:val="0"/>
                <w:bCs w:val="0"/>
                <w:color w:val="000000"/>
              </w:rPr>
              <w:t xml:space="preserve">countries cited the risk of </w:t>
            </w:r>
            <w:r w:rsidR="00222FC6">
              <w:rPr>
                <w:rFonts w:eastAsia="Calibri"/>
                <w:b w:val="0"/>
                <w:bCs w:val="0"/>
                <w:color w:val="000000"/>
              </w:rPr>
              <w:t xml:space="preserve">disease </w:t>
            </w:r>
            <w:r w:rsidR="00015482">
              <w:rPr>
                <w:rFonts w:eastAsia="Calibri"/>
                <w:b w:val="0"/>
                <w:bCs w:val="0"/>
                <w:color w:val="000000"/>
              </w:rPr>
              <w:t xml:space="preserve">transmission </w:t>
            </w:r>
            <w:r w:rsidR="00001063">
              <w:rPr>
                <w:rFonts w:eastAsia="Calibri"/>
                <w:b w:val="0"/>
                <w:bCs w:val="0"/>
                <w:color w:val="000000"/>
              </w:rPr>
              <w:t xml:space="preserve">as a reason </w:t>
            </w:r>
            <w:r w:rsidR="00222FC6">
              <w:rPr>
                <w:rFonts w:eastAsia="Calibri"/>
                <w:b w:val="0"/>
                <w:bCs w:val="0"/>
                <w:color w:val="000000"/>
              </w:rPr>
              <w:t xml:space="preserve">that such trade should only occur from a </w:t>
            </w:r>
            <w:r w:rsidR="0069419C">
              <w:rPr>
                <w:rFonts w:eastAsia="Calibri"/>
                <w:b w:val="0"/>
                <w:bCs w:val="0"/>
                <w:color w:val="000000"/>
              </w:rPr>
              <w:t xml:space="preserve">dependent compartment. </w:t>
            </w:r>
            <w:r w:rsidR="003D6B0D">
              <w:rPr>
                <w:rFonts w:eastAsia="Calibri"/>
                <w:b w:val="0"/>
                <w:bCs w:val="0"/>
                <w:color w:val="000000"/>
              </w:rPr>
              <w:t xml:space="preserve">Some </w:t>
            </w:r>
            <w:r w:rsidR="000808EC">
              <w:rPr>
                <w:rFonts w:eastAsia="Calibri"/>
                <w:b w:val="0"/>
                <w:bCs w:val="0"/>
                <w:color w:val="000000"/>
              </w:rPr>
              <w:t>Members</w:t>
            </w:r>
            <w:r w:rsidR="003D6B0D">
              <w:rPr>
                <w:rFonts w:eastAsia="Calibri"/>
                <w:b w:val="0"/>
                <w:bCs w:val="0"/>
                <w:color w:val="000000"/>
              </w:rPr>
              <w:t xml:space="preserve"> </w:t>
            </w:r>
            <w:r w:rsidR="007744E1">
              <w:rPr>
                <w:rFonts w:eastAsia="Calibri"/>
                <w:b w:val="0"/>
                <w:bCs w:val="0"/>
                <w:color w:val="000000"/>
              </w:rPr>
              <w:t xml:space="preserve">opposing </w:t>
            </w:r>
            <w:r w:rsidR="0007649E">
              <w:rPr>
                <w:rFonts w:eastAsia="Calibri"/>
                <w:b w:val="0"/>
                <w:bCs w:val="0"/>
                <w:color w:val="000000"/>
              </w:rPr>
              <w:t>this</w:t>
            </w:r>
            <w:r w:rsidR="007744E1">
              <w:rPr>
                <w:rFonts w:eastAsia="Calibri"/>
                <w:b w:val="0"/>
                <w:bCs w:val="0"/>
                <w:color w:val="000000"/>
              </w:rPr>
              <w:t xml:space="preserve"> trade proposed additional risk mitigation activities</w:t>
            </w:r>
            <w:r w:rsidR="00EA578E">
              <w:rPr>
                <w:rFonts w:eastAsia="Calibri"/>
                <w:b w:val="0"/>
                <w:bCs w:val="0"/>
                <w:color w:val="000000"/>
              </w:rPr>
              <w:t xml:space="preserve"> that may provide appropriate assurance</w:t>
            </w:r>
            <w:r w:rsidR="00BD249A">
              <w:rPr>
                <w:rFonts w:eastAsia="Calibri"/>
                <w:b w:val="0"/>
                <w:bCs w:val="0"/>
                <w:color w:val="000000"/>
              </w:rPr>
              <w:t xml:space="preserve">. </w:t>
            </w:r>
          </w:p>
          <w:p w14:paraId="29F03A73" w14:textId="1AC5207D" w:rsidR="00DC2099" w:rsidRDefault="0017638D" w:rsidP="00F63375">
            <w:pPr>
              <w:spacing w:before="60"/>
              <w:rPr>
                <w:rFonts w:eastAsia="Calibri"/>
                <w:color w:val="000000"/>
              </w:rPr>
            </w:pPr>
            <w:r w:rsidRPr="00EF483B">
              <w:rPr>
                <w:rFonts w:eastAsia="Calibri"/>
                <w:b w:val="0"/>
                <w:bCs w:val="0"/>
                <w:color w:val="000000"/>
              </w:rPr>
              <w:t xml:space="preserve">Several </w:t>
            </w:r>
            <w:r w:rsidR="00B970FF">
              <w:rPr>
                <w:rFonts w:eastAsia="Calibri"/>
                <w:b w:val="0"/>
                <w:bCs w:val="0"/>
                <w:color w:val="000000"/>
              </w:rPr>
              <w:t>M</w:t>
            </w:r>
            <w:r w:rsidRPr="00EF483B">
              <w:rPr>
                <w:rFonts w:eastAsia="Calibri"/>
                <w:b w:val="0"/>
                <w:bCs w:val="0"/>
                <w:color w:val="000000"/>
              </w:rPr>
              <w:t>ember</w:t>
            </w:r>
            <w:r w:rsidR="00B970FF">
              <w:rPr>
                <w:rFonts w:eastAsia="Calibri"/>
                <w:b w:val="0"/>
                <w:bCs w:val="0"/>
                <w:color w:val="000000"/>
              </w:rPr>
              <w:t>s</w:t>
            </w:r>
            <w:r w:rsidRPr="00EF483B">
              <w:rPr>
                <w:rFonts w:eastAsia="Calibri"/>
                <w:b w:val="0"/>
                <w:bCs w:val="0"/>
                <w:color w:val="000000"/>
              </w:rPr>
              <w:t xml:space="preserve"> </w:t>
            </w:r>
            <w:r w:rsidR="00D756E4" w:rsidRPr="00EF483B">
              <w:rPr>
                <w:rFonts w:eastAsia="Calibri"/>
                <w:b w:val="0"/>
                <w:bCs w:val="0"/>
                <w:color w:val="000000"/>
              </w:rPr>
              <w:t>commented that the standards should not be too prescriptive</w:t>
            </w:r>
            <w:r w:rsidR="00B970FF">
              <w:rPr>
                <w:rFonts w:eastAsia="Calibri"/>
                <w:b w:val="0"/>
                <w:bCs w:val="0"/>
                <w:color w:val="000000"/>
              </w:rPr>
              <w:t>,</w:t>
            </w:r>
            <w:r w:rsidR="00D756E4" w:rsidRPr="00EF483B">
              <w:rPr>
                <w:rFonts w:eastAsia="Calibri"/>
                <w:b w:val="0"/>
                <w:bCs w:val="0"/>
                <w:color w:val="000000"/>
              </w:rPr>
              <w:t xml:space="preserve"> so that they can be adapted to the circumstances </w:t>
            </w:r>
            <w:r w:rsidR="00EF483B" w:rsidRPr="00EF483B">
              <w:rPr>
                <w:rFonts w:eastAsia="Calibri"/>
                <w:b w:val="0"/>
                <w:bCs w:val="0"/>
                <w:color w:val="000000"/>
              </w:rPr>
              <w:t>of trade among different countries.</w:t>
            </w:r>
          </w:p>
          <w:p w14:paraId="0CDE1171" w14:textId="77777777" w:rsidR="00F63375" w:rsidRPr="00F63375" w:rsidRDefault="00F63375" w:rsidP="00F63375">
            <w:pPr>
              <w:spacing w:before="60"/>
              <w:rPr>
                <w:rFonts w:eastAsia="Calibri"/>
                <w:b w:val="0"/>
                <w:bCs w:val="0"/>
                <w:color w:val="000000"/>
              </w:rPr>
            </w:pPr>
          </w:p>
          <w:p w14:paraId="79B4C09A" w14:textId="77777777" w:rsidR="00C57C2F" w:rsidRPr="002E639C" w:rsidRDefault="00C57C2F" w:rsidP="00F63375">
            <w:pPr>
              <w:spacing w:before="60"/>
              <w:rPr>
                <w:b w:val="0"/>
                <w:bCs w:val="0"/>
                <w:color w:val="000000" w:themeColor="accent2"/>
              </w:rPr>
            </w:pPr>
            <w:r>
              <w:rPr>
                <w:color w:val="000000" w:themeColor="accent2"/>
              </w:rPr>
              <w:t>Discussion and Commission’s proposed approach:</w:t>
            </w:r>
          </w:p>
          <w:p w14:paraId="53689AA2" w14:textId="34552F00" w:rsidR="00437D5D" w:rsidRDefault="6369C94B" w:rsidP="00F63375">
            <w:pPr>
              <w:spacing w:before="60"/>
              <w:rPr>
                <w:rFonts w:eastAsia="Calibri"/>
                <w:color w:val="000000"/>
              </w:rPr>
            </w:pPr>
            <w:r w:rsidRPr="563E8E51">
              <w:rPr>
                <w:rFonts w:eastAsia="Calibri"/>
                <w:b w:val="0"/>
                <w:bCs w:val="0"/>
                <w:color w:val="000000" w:themeColor="accent2"/>
              </w:rPr>
              <w:t xml:space="preserve">The </w:t>
            </w:r>
            <w:r w:rsidR="688E8776" w:rsidRPr="563E8E51">
              <w:rPr>
                <w:rFonts w:eastAsia="Calibri"/>
                <w:b w:val="0"/>
                <w:bCs w:val="0"/>
                <w:color w:val="000000" w:themeColor="accent2"/>
              </w:rPr>
              <w:t>C</w:t>
            </w:r>
            <w:r w:rsidRPr="563E8E51">
              <w:rPr>
                <w:rFonts w:eastAsia="Calibri"/>
                <w:b w:val="0"/>
                <w:bCs w:val="0"/>
                <w:color w:val="000000" w:themeColor="accent2"/>
              </w:rPr>
              <w:t xml:space="preserve">ommission agreed that it is preferable that the standards provide a degree of risk management that is broadly suitable to </w:t>
            </w:r>
            <w:r w:rsidR="688E8776" w:rsidRPr="563E8E51">
              <w:rPr>
                <w:rFonts w:eastAsia="Calibri"/>
                <w:b w:val="0"/>
                <w:bCs w:val="0"/>
                <w:color w:val="000000" w:themeColor="accent2"/>
              </w:rPr>
              <w:t>M</w:t>
            </w:r>
            <w:r w:rsidRPr="563E8E51">
              <w:rPr>
                <w:rFonts w:eastAsia="Calibri"/>
                <w:b w:val="0"/>
                <w:bCs w:val="0"/>
                <w:color w:val="000000" w:themeColor="accent2"/>
              </w:rPr>
              <w:t xml:space="preserve">ember circumstances. </w:t>
            </w:r>
            <w:r w:rsidR="3AA56B12" w:rsidRPr="563E8E51">
              <w:rPr>
                <w:rFonts w:eastAsia="Calibri"/>
                <w:b w:val="0"/>
                <w:bCs w:val="0"/>
                <w:color w:val="000000" w:themeColor="accent2"/>
              </w:rPr>
              <w:t xml:space="preserve">The </w:t>
            </w:r>
            <w:r w:rsidR="44BF7EC1" w:rsidRPr="563E8E51">
              <w:rPr>
                <w:rFonts w:eastAsia="Calibri"/>
                <w:b w:val="0"/>
                <w:bCs w:val="0"/>
                <w:color w:val="000000" w:themeColor="accent2"/>
              </w:rPr>
              <w:t>Co</w:t>
            </w:r>
            <w:r w:rsidR="3AA56B12" w:rsidRPr="563E8E51">
              <w:rPr>
                <w:rFonts w:eastAsia="Calibri"/>
                <w:b w:val="0"/>
                <w:bCs w:val="0"/>
                <w:color w:val="000000" w:themeColor="accent2"/>
              </w:rPr>
              <w:t xml:space="preserve">mmission noted that </w:t>
            </w:r>
            <w:r w:rsidRPr="563E8E51">
              <w:rPr>
                <w:rFonts w:eastAsia="Calibri"/>
                <w:b w:val="0"/>
                <w:bCs w:val="0"/>
                <w:color w:val="000000" w:themeColor="accent2"/>
              </w:rPr>
              <w:t>a</w:t>
            </w:r>
            <w:r w:rsidR="003678BE">
              <w:rPr>
                <w:rFonts w:eastAsia="Calibri"/>
                <w:b w:val="0"/>
                <w:bCs w:val="0"/>
                <w:color w:val="000000" w:themeColor="accent2"/>
              </w:rPr>
              <w:t xml:space="preserve">n importing </w:t>
            </w:r>
            <w:r w:rsidRPr="563E8E51">
              <w:rPr>
                <w:rFonts w:eastAsia="Calibri"/>
                <w:b w:val="0"/>
                <w:bCs w:val="0"/>
                <w:color w:val="000000" w:themeColor="accent2"/>
              </w:rPr>
              <w:t xml:space="preserve">country is free to apply measures that are less stringent than the standards </w:t>
            </w:r>
            <w:r w:rsidR="3AA56B12" w:rsidRPr="563E8E51">
              <w:rPr>
                <w:rFonts w:eastAsia="Calibri"/>
                <w:b w:val="0"/>
                <w:bCs w:val="0"/>
                <w:color w:val="000000" w:themeColor="accent2"/>
              </w:rPr>
              <w:t>as relevant to</w:t>
            </w:r>
            <w:r w:rsidRPr="563E8E51">
              <w:rPr>
                <w:rFonts w:eastAsia="Calibri"/>
                <w:b w:val="0"/>
                <w:bCs w:val="0"/>
                <w:color w:val="000000" w:themeColor="accent2"/>
              </w:rPr>
              <w:t xml:space="preserve"> their circumstances</w:t>
            </w:r>
            <w:r w:rsidR="2CB8D302" w:rsidRPr="563E8E51">
              <w:rPr>
                <w:rFonts w:eastAsia="Calibri"/>
                <w:b w:val="0"/>
                <w:bCs w:val="0"/>
                <w:color w:val="000000" w:themeColor="accent2"/>
              </w:rPr>
              <w:t>. C</w:t>
            </w:r>
            <w:r w:rsidR="3AA56B12" w:rsidRPr="563E8E51">
              <w:rPr>
                <w:rFonts w:eastAsia="Calibri"/>
                <w:b w:val="0"/>
                <w:bCs w:val="0"/>
                <w:color w:val="000000" w:themeColor="accent2"/>
              </w:rPr>
              <w:t>onversely, if</w:t>
            </w:r>
            <w:r w:rsidRPr="563E8E51">
              <w:rPr>
                <w:rFonts w:eastAsia="Calibri"/>
                <w:b w:val="0"/>
                <w:bCs w:val="0"/>
                <w:color w:val="000000" w:themeColor="accent2"/>
              </w:rPr>
              <w:t xml:space="preserve"> the standards do not </w:t>
            </w:r>
            <w:r w:rsidR="447C018D" w:rsidRPr="563E8E51">
              <w:rPr>
                <w:rFonts w:eastAsia="Calibri"/>
                <w:b w:val="0"/>
                <w:bCs w:val="0"/>
                <w:color w:val="000000" w:themeColor="accent2"/>
              </w:rPr>
              <w:t xml:space="preserve">meet a </w:t>
            </w:r>
            <w:proofErr w:type="gramStart"/>
            <w:r w:rsidR="00541251">
              <w:rPr>
                <w:rFonts w:eastAsia="Calibri"/>
                <w:b w:val="0"/>
                <w:bCs w:val="0"/>
                <w:color w:val="000000" w:themeColor="accent2"/>
              </w:rPr>
              <w:t>M</w:t>
            </w:r>
            <w:r w:rsidR="009171F2" w:rsidRPr="563E8E51">
              <w:rPr>
                <w:rFonts w:eastAsia="Calibri"/>
                <w:b w:val="0"/>
                <w:bCs w:val="0"/>
                <w:color w:val="000000" w:themeColor="accent2"/>
              </w:rPr>
              <w:t>ember’</w:t>
            </w:r>
            <w:r w:rsidR="009171F2" w:rsidRPr="00B4729A">
              <w:rPr>
                <w:rFonts w:eastAsia="Calibri"/>
                <w:b w:val="0"/>
                <w:bCs w:val="0"/>
                <w:color w:val="000000" w:themeColor="accent2"/>
              </w:rPr>
              <w:t>s</w:t>
            </w:r>
            <w:proofErr w:type="gramEnd"/>
            <w:r w:rsidR="447C018D" w:rsidRPr="563E8E51">
              <w:rPr>
                <w:rFonts w:eastAsia="Calibri"/>
                <w:b w:val="0"/>
                <w:bCs w:val="0"/>
                <w:color w:val="000000" w:themeColor="accent2"/>
              </w:rPr>
              <w:t xml:space="preserve"> </w:t>
            </w:r>
            <w:r w:rsidR="3CBDED7D" w:rsidRPr="563E8E51">
              <w:rPr>
                <w:rFonts w:eastAsia="Calibri"/>
                <w:b w:val="0"/>
                <w:bCs w:val="0"/>
                <w:color w:val="000000" w:themeColor="accent2"/>
              </w:rPr>
              <w:t>appropriate level of protection</w:t>
            </w:r>
            <w:r w:rsidR="0E50935D" w:rsidRPr="563E8E51">
              <w:rPr>
                <w:rFonts w:eastAsia="Calibri"/>
                <w:b w:val="0"/>
                <w:bCs w:val="0"/>
                <w:color w:val="000000" w:themeColor="accent2"/>
              </w:rPr>
              <w:t xml:space="preserve"> (ALOP)</w:t>
            </w:r>
            <w:r w:rsidR="447C018D" w:rsidRPr="563E8E51">
              <w:rPr>
                <w:rFonts w:eastAsia="Calibri"/>
                <w:b w:val="0"/>
                <w:bCs w:val="0"/>
                <w:color w:val="000000" w:themeColor="accent2"/>
              </w:rPr>
              <w:t xml:space="preserve">, more stringent measures can be applied if justified by a risk analysis. </w:t>
            </w:r>
          </w:p>
          <w:p w14:paraId="05C23E3C" w14:textId="11DDB6B8" w:rsidR="00F12046" w:rsidRPr="00F12046" w:rsidRDefault="00AC541E" w:rsidP="00F63375">
            <w:pPr>
              <w:spacing w:before="60"/>
              <w:rPr>
                <w:rFonts w:eastAsia="Calibri"/>
                <w:color w:val="000000"/>
              </w:rPr>
            </w:pPr>
            <w:r>
              <w:rPr>
                <w:rFonts w:eastAsia="Calibri"/>
                <w:b w:val="0"/>
                <w:bCs w:val="0"/>
                <w:color w:val="000000"/>
              </w:rPr>
              <w:t xml:space="preserve">The </w:t>
            </w:r>
            <w:r w:rsidR="00216949">
              <w:rPr>
                <w:rFonts w:eastAsia="Calibri"/>
                <w:b w:val="0"/>
                <w:bCs w:val="0"/>
                <w:color w:val="000000"/>
              </w:rPr>
              <w:t>C</w:t>
            </w:r>
            <w:r>
              <w:rPr>
                <w:rFonts w:eastAsia="Calibri"/>
                <w:b w:val="0"/>
                <w:bCs w:val="0"/>
                <w:color w:val="000000"/>
              </w:rPr>
              <w:t xml:space="preserve">ommission noted that </w:t>
            </w:r>
            <w:r w:rsidR="00F5285C">
              <w:rPr>
                <w:rFonts w:eastAsia="Calibri"/>
                <w:b w:val="0"/>
                <w:bCs w:val="0"/>
                <w:color w:val="000000"/>
              </w:rPr>
              <w:t>revisions to Chapter 4.3</w:t>
            </w:r>
            <w:r w:rsidR="00216949">
              <w:rPr>
                <w:rFonts w:eastAsia="Calibri"/>
                <w:b w:val="0"/>
                <w:bCs w:val="0"/>
                <w:color w:val="000000"/>
              </w:rPr>
              <w:t>.</w:t>
            </w:r>
            <w:r w:rsidR="00F5285C">
              <w:rPr>
                <w:rFonts w:eastAsia="Calibri"/>
                <w:b w:val="0"/>
                <w:bCs w:val="0"/>
                <w:color w:val="000000"/>
              </w:rPr>
              <w:t xml:space="preserve"> can provide </w:t>
            </w:r>
            <w:r w:rsidR="00FF4D12">
              <w:rPr>
                <w:rFonts w:eastAsia="Calibri"/>
                <w:b w:val="0"/>
                <w:bCs w:val="0"/>
                <w:color w:val="000000"/>
              </w:rPr>
              <w:t>a</w:t>
            </w:r>
            <w:r w:rsidR="00F9572A">
              <w:rPr>
                <w:rFonts w:eastAsia="Calibri"/>
                <w:b w:val="0"/>
                <w:bCs w:val="0"/>
                <w:color w:val="000000"/>
              </w:rPr>
              <w:t xml:space="preserve"> flexible </w:t>
            </w:r>
            <w:r w:rsidR="00FF4D12">
              <w:rPr>
                <w:rFonts w:eastAsia="Calibri"/>
                <w:b w:val="0"/>
                <w:bCs w:val="0"/>
                <w:color w:val="000000"/>
              </w:rPr>
              <w:t xml:space="preserve">outcome-based </w:t>
            </w:r>
            <w:r w:rsidR="00A5128C">
              <w:rPr>
                <w:rFonts w:eastAsia="Calibri"/>
                <w:b w:val="0"/>
                <w:bCs w:val="0"/>
                <w:color w:val="000000"/>
              </w:rPr>
              <w:t xml:space="preserve">approach (i.e. assurance of freedom </w:t>
            </w:r>
            <w:r w:rsidR="00F5285C">
              <w:rPr>
                <w:rFonts w:eastAsia="Calibri"/>
                <w:b w:val="0"/>
                <w:bCs w:val="0"/>
                <w:color w:val="000000"/>
              </w:rPr>
              <w:t xml:space="preserve">sufficient to </w:t>
            </w:r>
            <w:r w:rsidR="00A5128C">
              <w:rPr>
                <w:rFonts w:eastAsia="Calibri"/>
                <w:b w:val="0"/>
                <w:bCs w:val="0"/>
                <w:color w:val="000000"/>
              </w:rPr>
              <w:t xml:space="preserve">meet </w:t>
            </w:r>
            <w:r w:rsidR="00466237">
              <w:rPr>
                <w:rFonts w:eastAsia="Calibri"/>
                <w:b w:val="0"/>
                <w:bCs w:val="0"/>
                <w:color w:val="000000"/>
              </w:rPr>
              <w:t>an importing countr</w:t>
            </w:r>
            <w:r w:rsidR="00F5285C">
              <w:rPr>
                <w:rFonts w:eastAsia="Calibri"/>
                <w:b w:val="0"/>
                <w:bCs w:val="0"/>
                <w:color w:val="000000"/>
              </w:rPr>
              <w:t>y’s</w:t>
            </w:r>
            <w:r w:rsidR="00466237">
              <w:rPr>
                <w:rFonts w:eastAsia="Calibri"/>
                <w:b w:val="0"/>
                <w:bCs w:val="0"/>
                <w:color w:val="000000"/>
              </w:rPr>
              <w:t xml:space="preserve"> ALOP), whilst also providing </w:t>
            </w:r>
            <w:r w:rsidR="00D1248B">
              <w:rPr>
                <w:rFonts w:eastAsia="Calibri"/>
                <w:b w:val="0"/>
                <w:bCs w:val="0"/>
                <w:color w:val="000000"/>
              </w:rPr>
              <w:t xml:space="preserve">clear expectations on the procedures for declaration </w:t>
            </w:r>
            <w:r w:rsidR="00C82804">
              <w:rPr>
                <w:rFonts w:eastAsia="Calibri"/>
                <w:b w:val="0"/>
                <w:bCs w:val="0"/>
                <w:color w:val="000000"/>
              </w:rPr>
              <w:t>and recognition of a free compartment.</w:t>
            </w:r>
            <w:r w:rsidR="00FE6F55">
              <w:rPr>
                <w:rFonts w:eastAsia="Calibri"/>
                <w:b w:val="0"/>
                <w:bCs w:val="0"/>
                <w:color w:val="000000"/>
              </w:rPr>
              <w:t xml:space="preserve"> In this regard, the </w:t>
            </w:r>
            <w:r w:rsidR="00041778">
              <w:rPr>
                <w:rFonts w:eastAsia="Calibri"/>
                <w:b w:val="0"/>
                <w:bCs w:val="0"/>
                <w:color w:val="000000"/>
              </w:rPr>
              <w:t>C</w:t>
            </w:r>
            <w:r w:rsidR="00FE6F55">
              <w:rPr>
                <w:rFonts w:eastAsia="Calibri"/>
                <w:b w:val="0"/>
                <w:bCs w:val="0"/>
                <w:color w:val="000000"/>
              </w:rPr>
              <w:t xml:space="preserve">ommission agreed that </w:t>
            </w:r>
            <w:r w:rsidR="00216949">
              <w:rPr>
                <w:rFonts w:eastAsia="Calibri"/>
                <w:b w:val="0"/>
                <w:bCs w:val="0"/>
                <w:color w:val="000000"/>
              </w:rPr>
              <w:t>C</w:t>
            </w:r>
            <w:r w:rsidR="00FE6F55">
              <w:rPr>
                <w:rFonts w:eastAsia="Calibri"/>
                <w:b w:val="0"/>
                <w:bCs w:val="0"/>
                <w:color w:val="000000"/>
              </w:rPr>
              <w:t>hapter 4.3</w:t>
            </w:r>
            <w:r w:rsidR="00216949">
              <w:rPr>
                <w:rFonts w:eastAsia="Calibri"/>
                <w:b w:val="0"/>
                <w:bCs w:val="0"/>
                <w:color w:val="000000"/>
              </w:rPr>
              <w:t>.</w:t>
            </w:r>
            <w:r w:rsidR="00FE6F55">
              <w:rPr>
                <w:rFonts w:eastAsia="Calibri"/>
                <w:b w:val="0"/>
                <w:bCs w:val="0"/>
                <w:color w:val="000000"/>
              </w:rPr>
              <w:t xml:space="preserve"> </w:t>
            </w:r>
            <w:r w:rsidR="00A30A49">
              <w:rPr>
                <w:rFonts w:eastAsia="Calibri"/>
                <w:b w:val="0"/>
                <w:bCs w:val="0"/>
                <w:color w:val="000000"/>
              </w:rPr>
              <w:t xml:space="preserve">should avoid being </w:t>
            </w:r>
            <w:r w:rsidR="0013505C">
              <w:rPr>
                <w:rFonts w:eastAsia="Calibri"/>
                <w:b w:val="0"/>
                <w:bCs w:val="0"/>
                <w:color w:val="000000"/>
              </w:rPr>
              <w:t xml:space="preserve">too </w:t>
            </w:r>
            <w:r w:rsidR="00A30A49">
              <w:rPr>
                <w:rFonts w:eastAsia="Calibri"/>
                <w:b w:val="0"/>
                <w:bCs w:val="0"/>
                <w:color w:val="000000"/>
              </w:rPr>
              <w:t xml:space="preserve">prescriptive about the </w:t>
            </w:r>
            <w:r w:rsidR="00D121A9">
              <w:rPr>
                <w:rFonts w:eastAsia="Calibri"/>
                <w:b w:val="0"/>
                <w:bCs w:val="0"/>
                <w:color w:val="000000"/>
              </w:rPr>
              <w:t>conditions for</w:t>
            </w:r>
            <w:r w:rsidR="00A30A49">
              <w:rPr>
                <w:rFonts w:eastAsia="Calibri"/>
                <w:b w:val="0"/>
                <w:bCs w:val="0"/>
                <w:color w:val="000000"/>
              </w:rPr>
              <w:t xml:space="preserve"> dependent</w:t>
            </w:r>
            <w:r w:rsidR="00D121A9">
              <w:rPr>
                <w:rFonts w:eastAsia="Calibri"/>
                <w:b w:val="0"/>
                <w:bCs w:val="0"/>
                <w:color w:val="000000"/>
              </w:rPr>
              <w:t xml:space="preserve"> compartments</w:t>
            </w:r>
            <w:r w:rsidR="003A240F">
              <w:rPr>
                <w:rFonts w:eastAsia="Calibri"/>
                <w:b w:val="0"/>
                <w:bCs w:val="0"/>
                <w:color w:val="000000"/>
              </w:rPr>
              <w:t xml:space="preserve">, however, guidance on </w:t>
            </w:r>
            <w:r w:rsidR="00330050">
              <w:rPr>
                <w:rFonts w:eastAsia="Calibri"/>
                <w:b w:val="0"/>
                <w:bCs w:val="0"/>
                <w:color w:val="000000"/>
              </w:rPr>
              <w:t>appropriate</w:t>
            </w:r>
            <w:r w:rsidR="003A240F">
              <w:rPr>
                <w:rFonts w:eastAsia="Calibri"/>
                <w:b w:val="0"/>
                <w:bCs w:val="0"/>
                <w:color w:val="000000"/>
              </w:rPr>
              <w:t xml:space="preserve"> risk mitigation measures </w:t>
            </w:r>
            <w:r w:rsidR="00C01FBD">
              <w:rPr>
                <w:rFonts w:eastAsia="Calibri"/>
                <w:b w:val="0"/>
                <w:bCs w:val="0"/>
                <w:color w:val="000000"/>
              </w:rPr>
              <w:t xml:space="preserve">which can be applied </w:t>
            </w:r>
            <w:r w:rsidR="003A240F">
              <w:rPr>
                <w:rFonts w:eastAsia="Calibri"/>
                <w:b w:val="0"/>
                <w:bCs w:val="0"/>
                <w:color w:val="000000"/>
              </w:rPr>
              <w:t xml:space="preserve">may be </w:t>
            </w:r>
            <w:r w:rsidR="003C6328">
              <w:rPr>
                <w:rFonts w:eastAsia="Calibri"/>
                <w:b w:val="0"/>
                <w:bCs w:val="0"/>
                <w:color w:val="000000"/>
              </w:rPr>
              <w:t xml:space="preserve">of assistance to </w:t>
            </w:r>
            <w:r w:rsidR="00E27672">
              <w:rPr>
                <w:rFonts w:eastAsia="Calibri"/>
                <w:b w:val="0"/>
                <w:bCs w:val="0"/>
                <w:color w:val="000000"/>
              </w:rPr>
              <w:t>M</w:t>
            </w:r>
            <w:r w:rsidR="003C6328">
              <w:rPr>
                <w:rFonts w:eastAsia="Calibri"/>
                <w:b w:val="0"/>
                <w:bCs w:val="0"/>
                <w:color w:val="000000"/>
              </w:rPr>
              <w:t xml:space="preserve">embers. </w:t>
            </w:r>
            <w:r w:rsidR="003A240F">
              <w:rPr>
                <w:rFonts w:eastAsia="Calibri"/>
                <w:b w:val="0"/>
                <w:bCs w:val="0"/>
                <w:color w:val="000000"/>
              </w:rPr>
              <w:t xml:space="preserve"> </w:t>
            </w:r>
            <w:r w:rsidR="00A30A49">
              <w:rPr>
                <w:rFonts w:eastAsia="Calibri"/>
                <w:b w:val="0"/>
                <w:bCs w:val="0"/>
                <w:color w:val="000000"/>
              </w:rPr>
              <w:t xml:space="preserve"> </w:t>
            </w:r>
          </w:p>
        </w:tc>
      </w:tr>
    </w:tbl>
    <w:p w14:paraId="769D5B66" w14:textId="77777777" w:rsidR="00F12046" w:rsidRPr="005D184B" w:rsidRDefault="00F12046" w:rsidP="00085617">
      <w:pPr>
        <w:pStyle w:val="WOAHL1Para"/>
        <w:spacing w:after="0"/>
        <w:rPr>
          <w:lang w:val="en-US"/>
        </w:rPr>
      </w:pPr>
    </w:p>
    <w:p w14:paraId="601B6A71" w14:textId="77777777" w:rsidR="0004562B" w:rsidRPr="00FE7A91" w:rsidRDefault="0004562B" w:rsidP="00085617">
      <w:pPr>
        <w:pStyle w:val="WOAHL1Para"/>
        <w:spacing w:after="0"/>
        <w:rPr>
          <w:lang w:val="en-US"/>
        </w:rPr>
      </w:pPr>
    </w:p>
    <w:p w14:paraId="67AD5013" w14:textId="54C5FDA5" w:rsidR="00EE7DE4" w:rsidRPr="00E52A55" w:rsidRDefault="00EE7DE4" w:rsidP="00600477">
      <w:pPr>
        <w:pStyle w:val="WOAHNH1"/>
      </w:pPr>
      <w:r w:rsidRPr="00E52A55">
        <w:t xml:space="preserve">General principles of compartmentalisation </w:t>
      </w:r>
    </w:p>
    <w:p w14:paraId="2F0462F6" w14:textId="0CBE0552" w:rsidR="00AC6ED1" w:rsidRPr="00E52A55" w:rsidRDefault="00AC6ED1" w:rsidP="00600477">
      <w:pPr>
        <w:pStyle w:val="WOAHL1Para"/>
      </w:pPr>
      <w:r w:rsidRPr="00E52A55">
        <w:t xml:space="preserve">The following </w:t>
      </w:r>
      <w:r w:rsidR="00816782" w:rsidRPr="00E52A55">
        <w:t xml:space="preserve">principles are proposed </w:t>
      </w:r>
      <w:r w:rsidR="005B3FDD" w:rsidRPr="00E52A55">
        <w:t xml:space="preserve">as </w:t>
      </w:r>
      <w:r w:rsidR="0037567A" w:rsidRPr="00E52A55">
        <w:t>high-level</w:t>
      </w:r>
      <w:r w:rsidR="005B3FDD" w:rsidRPr="00E52A55">
        <w:t xml:space="preserve"> guidance </w:t>
      </w:r>
      <w:r w:rsidR="00C07151" w:rsidRPr="00E52A55">
        <w:t xml:space="preserve">for the development of compartments and to </w:t>
      </w:r>
      <w:r w:rsidR="00FB37E4" w:rsidRPr="00E52A55">
        <w:t xml:space="preserve">frame the </w:t>
      </w:r>
      <w:r w:rsidR="0037567A" w:rsidRPr="00E52A55">
        <w:t xml:space="preserve">article </w:t>
      </w:r>
      <w:r w:rsidR="00FB37E4" w:rsidRPr="00E52A55">
        <w:t xml:space="preserve">structure of </w:t>
      </w:r>
      <w:r w:rsidR="0037567A" w:rsidRPr="00E52A55">
        <w:t>a</w:t>
      </w:r>
      <w:r w:rsidR="00FB37E4" w:rsidRPr="00E52A55">
        <w:t xml:space="preserve"> revised Chapter 4.3.</w:t>
      </w:r>
    </w:p>
    <w:p w14:paraId="079FB8E5" w14:textId="75DE091E" w:rsidR="00504B09" w:rsidRPr="00E52A55" w:rsidRDefault="00FB34E4" w:rsidP="000A3064">
      <w:pPr>
        <w:pStyle w:val="WOAHListnumbered"/>
      </w:pPr>
      <w:r w:rsidRPr="00E52A55">
        <w:t>A disease</w:t>
      </w:r>
      <w:r w:rsidR="002C2567" w:rsidRPr="00E52A55">
        <w:t>-</w:t>
      </w:r>
      <w:r w:rsidRPr="00E52A55">
        <w:t>free c</w:t>
      </w:r>
      <w:r w:rsidR="00504B09" w:rsidRPr="00E52A55">
        <w:t>ompartment represent</w:t>
      </w:r>
      <w:r w:rsidRPr="00E52A55">
        <w:t>s</w:t>
      </w:r>
      <w:r w:rsidR="00504B09" w:rsidRPr="00E52A55">
        <w:t xml:space="preserve"> a functional </w:t>
      </w:r>
      <w:r w:rsidRPr="00E52A55">
        <w:t xml:space="preserve">epidemiological </w:t>
      </w:r>
      <w:r w:rsidR="00504B09" w:rsidRPr="00E52A55">
        <w:t xml:space="preserve">separation </w:t>
      </w:r>
      <w:r w:rsidRPr="00E52A55">
        <w:t xml:space="preserve">of </w:t>
      </w:r>
      <w:r w:rsidR="003B5355" w:rsidRPr="00E52A55">
        <w:t>a</w:t>
      </w:r>
      <w:r w:rsidRPr="00E52A55">
        <w:t xml:space="preserve"> population </w:t>
      </w:r>
      <w:r w:rsidR="003B5355" w:rsidRPr="00E52A55">
        <w:t xml:space="preserve">of aquatic animals </w:t>
      </w:r>
      <w:r w:rsidR="00765D83" w:rsidRPr="00E52A55">
        <w:t xml:space="preserve">within it from </w:t>
      </w:r>
      <w:r w:rsidR="006D0E2D" w:rsidRPr="00E52A55">
        <w:t xml:space="preserve">other </w:t>
      </w:r>
      <w:r w:rsidR="00C82AD8" w:rsidRPr="00E52A55">
        <w:t>sources of infection</w:t>
      </w:r>
      <w:r w:rsidR="00232AFC" w:rsidRPr="00E52A55">
        <w:t>.</w:t>
      </w:r>
      <w:r w:rsidR="00D829A7" w:rsidRPr="00E52A55">
        <w:t xml:space="preserve"> </w:t>
      </w:r>
    </w:p>
    <w:p w14:paraId="0794189A" w14:textId="006261BA" w:rsidR="00557B07" w:rsidRPr="00E52A55" w:rsidRDefault="007C36EF" w:rsidP="000A3064">
      <w:pPr>
        <w:pStyle w:val="WOAHListnumbered"/>
      </w:pPr>
      <w:r w:rsidRPr="00E52A55">
        <w:t>T</w:t>
      </w:r>
      <w:r w:rsidR="00557B07" w:rsidRPr="00E52A55">
        <w:t xml:space="preserve">he purpose of the compartment </w:t>
      </w:r>
      <w:r w:rsidR="00A56C23" w:rsidRPr="00E52A55">
        <w:t xml:space="preserve">must be clearly defined </w:t>
      </w:r>
      <w:r w:rsidR="00557B07" w:rsidRPr="00E52A55">
        <w:t>(</w:t>
      </w:r>
      <w:r w:rsidR="00A56C23" w:rsidRPr="00E52A55">
        <w:t xml:space="preserve">e.g. </w:t>
      </w:r>
      <w:proofErr w:type="gramStart"/>
      <w:r w:rsidR="00557B07" w:rsidRPr="00E52A55">
        <w:t xml:space="preserve">species </w:t>
      </w:r>
      <w:r w:rsidR="00DB025E" w:rsidRPr="00E52A55">
        <w:t xml:space="preserve"> and</w:t>
      </w:r>
      <w:proofErr w:type="gramEnd"/>
      <w:r w:rsidR="00557B07" w:rsidRPr="00E52A55">
        <w:t xml:space="preserve"> commodities </w:t>
      </w:r>
      <w:r w:rsidR="00765D83" w:rsidRPr="00E52A55">
        <w:t>produced</w:t>
      </w:r>
      <w:r w:rsidR="00557B07" w:rsidRPr="00E52A55">
        <w:t xml:space="preserve">, disease(s) for which freedom will be claimed, </w:t>
      </w:r>
      <w:r w:rsidR="00765D83" w:rsidRPr="00E52A55">
        <w:t>end uses</w:t>
      </w:r>
      <w:r w:rsidR="00DB025E" w:rsidRPr="00E52A55">
        <w:t xml:space="preserve"> of commodities</w:t>
      </w:r>
      <w:r w:rsidR="00557B07" w:rsidRPr="00E52A55">
        <w:t>)</w:t>
      </w:r>
      <w:r w:rsidR="008E2344" w:rsidRPr="00E52A55">
        <w:t xml:space="preserve"> as this will have impl</w:t>
      </w:r>
      <w:r w:rsidR="00377C14" w:rsidRPr="00E52A55">
        <w:t xml:space="preserve">ications for </w:t>
      </w:r>
      <w:r w:rsidR="00916F21" w:rsidRPr="00E52A55">
        <w:t xml:space="preserve">the design of </w:t>
      </w:r>
      <w:r w:rsidR="00F56660" w:rsidRPr="00E52A55">
        <w:t>risk management measures.</w:t>
      </w:r>
      <w:r w:rsidR="00377C14" w:rsidRPr="00E52A55">
        <w:t xml:space="preserve"> </w:t>
      </w:r>
      <w:r w:rsidR="00557B07" w:rsidRPr="00E52A55">
        <w:t xml:space="preserve"> </w:t>
      </w:r>
    </w:p>
    <w:p w14:paraId="3EC9A188" w14:textId="309DF245" w:rsidR="003D2FFF" w:rsidRPr="00E52A55" w:rsidRDefault="005627E8" w:rsidP="000A3064">
      <w:pPr>
        <w:pStyle w:val="WOAHListnumbered"/>
      </w:pPr>
      <w:r w:rsidRPr="00E52A55">
        <w:t>Compartments may include two principal categories</w:t>
      </w:r>
      <w:r w:rsidR="00684CCE" w:rsidRPr="00E52A55">
        <w:t xml:space="preserve">: those that are dependent on the disease status </w:t>
      </w:r>
      <w:r w:rsidR="00DD5E38" w:rsidRPr="00E52A55">
        <w:t xml:space="preserve">of the surrounding environment </w:t>
      </w:r>
      <w:r w:rsidR="00AC0F25" w:rsidRPr="00E52A55">
        <w:t xml:space="preserve">and those which are </w:t>
      </w:r>
      <w:r w:rsidR="00532E6D" w:rsidRPr="00E52A55">
        <w:t>independent from it</w:t>
      </w:r>
      <w:r w:rsidR="00916F21" w:rsidRPr="00E52A55">
        <w:t>.</w:t>
      </w:r>
    </w:p>
    <w:p w14:paraId="7A42E5C5" w14:textId="18EF926A" w:rsidR="00557B07" w:rsidRPr="00E52A55" w:rsidRDefault="00CA786E" w:rsidP="000A3064">
      <w:pPr>
        <w:pStyle w:val="WOAHListnumbered"/>
      </w:pPr>
      <w:r w:rsidRPr="00E52A55">
        <w:t>A</w:t>
      </w:r>
      <w:r w:rsidR="00035078" w:rsidRPr="00E52A55">
        <w:t xml:space="preserve"> compartment must have an</w:t>
      </w:r>
      <w:r w:rsidRPr="00E52A55">
        <w:t xml:space="preserve"> </w:t>
      </w:r>
      <w:r w:rsidR="005A32B5" w:rsidRPr="00E52A55">
        <w:t xml:space="preserve">effective </w:t>
      </w:r>
      <w:r w:rsidR="00557B07" w:rsidRPr="00E52A55">
        <w:t xml:space="preserve">biosecurity plan </w:t>
      </w:r>
      <w:r w:rsidR="00433B66" w:rsidRPr="00E52A55">
        <w:t>in accordance with Chapter 4.1</w:t>
      </w:r>
      <w:r w:rsidR="00E60575" w:rsidRPr="00E52A55">
        <w:t>.</w:t>
      </w:r>
      <w:r w:rsidR="00433B66" w:rsidRPr="00E52A55">
        <w:t xml:space="preserve"> </w:t>
      </w:r>
      <w:r w:rsidR="00035078" w:rsidRPr="00E52A55">
        <w:t>that is</w:t>
      </w:r>
      <w:r w:rsidRPr="00E52A55">
        <w:t xml:space="preserve"> </w:t>
      </w:r>
      <w:r w:rsidR="00035078" w:rsidRPr="00E52A55">
        <w:t>applied</w:t>
      </w:r>
      <w:r w:rsidRPr="00E52A55">
        <w:t xml:space="preserve"> </w:t>
      </w:r>
      <w:r w:rsidR="00557B07" w:rsidRPr="00E52A55">
        <w:t>consistently across all elements of the compartment.</w:t>
      </w:r>
    </w:p>
    <w:p w14:paraId="7375B531" w14:textId="39D0A335" w:rsidR="00557B07" w:rsidRPr="00E52A55" w:rsidRDefault="009862CC" w:rsidP="000A3064">
      <w:pPr>
        <w:pStyle w:val="WOAHListnumbered"/>
      </w:pPr>
      <w:r w:rsidRPr="00E52A55">
        <w:t>S</w:t>
      </w:r>
      <w:r w:rsidR="00557B07" w:rsidRPr="00E52A55">
        <w:t>urveillance measures to establish the compartment as free</w:t>
      </w:r>
      <w:r w:rsidR="005075CA" w:rsidRPr="00E52A55">
        <w:t>,</w:t>
      </w:r>
      <w:r w:rsidR="00557B07" w:rsidRPr="00E52A55">
        <w:t xml:space="preserve"> and the measures to maintain compartment freedom</w:t>
      </w:r>
      <w:r w:rsidR="005075CA" w:rsidRPr="00E52A55">
        <w:t>,</w:t>
      </w:r>
      <w:r w:rsidRPr="00E52A55">
        <w:t xml:space="preserve"> must be clearly described</w:t>
      </w:r>
      <w:r w:rsidR="00017E9F" w:rsidRPr="00E52A55">
        <w:t xml:space="preserve"> in accordance with Chapter 1.4</w:t>
      </w:r>
      <w:r w:rsidR="00E60575" w:rsidRPr="00E52A55">
        <w:t>.</w:t>
      </w:r>
      <w:r w:rsidR="009A675E" w:rsidRPr="00E52A55">
        <w:t>, including elements of internal and external surveillance as appropriate.</w:t>
      </w:r>
    </w:p>
    <w:p w14:paraId="4ACC58E6" w14:textId="1A4F372D" w:rsidR="0083537A" w:rsidRPr="00E52A55" w:rsidRDefault="00533EF6" w:rsidP="000A3064">
      <w:pPr>
        <w:pStyle w:val="WOAHListnumbered"/>
      </w:pPr>
      <w:r w:rsidRPr="00E52A55">
        <w:t xml:space="preserve">Reliable </w:t>
      </w:r>
      <w:r w:rsidR="007C5D11" w:rsidRPr="00E52A55">
        <w:t xml:space="preserve">laboratory testing services are required to underpin </w:t>
      </w:r>
      <w:r w:rsidR="006E3898" w:rsidRPr="00E52A55">
        <w:t xml:space="preserve">surveillance </w:t>
      </w:r>
      <w:r w:rsidR="004F5083" w:rsidRPr="00E52A55">
        <w:t>testing</w:t>
      </w:r>
      <w:r w:rsidR="004E0986" w:rsidRPr="00E52A55">
        <w:t xml:space="preserve">. The laboratory services must </w:t>
      </w:r>
      <w:r w:rsidR="0077173C" w:rsidRPr="00E52A55">
        <w:t xml:space="preserve">have </w:t>
      </w:r>
      <w:r w:rsidR="004E0986" w:rsidRPr="00E52A55">
        <w:t>independen</w:t>
      </w:r>
      <w:r w:rsidR="0077173C" w:rsidRPr="00E52A55">
        <w:t xml:space="preserve">ce from the </w:t>
      </w:r>
      <w:r w:rsidR="00BA0E9C" w:rsidRPr="00E52A55">
        <w:t xml:space="preserve">compartment operator and </w:t>
      </w:r>
      <w:r w:rsidR="00DD7687" w:rsidRPr="00E52A55">
        <w:t>have quality management accreditation.</w:t>
      </w:r>
    </w:p>
    <w:p w14:paraId="05B5181C" w14:textId="4C663E26" w:rsidR="00557B07" w:rsidRPr="00E52A55" w:rsidRDefault="00557B07" w:rsidP="000A3064">
      <w:pPr>
        <w:pStyle w:val="WOAHListnumbered"/>
      </w:pPr>
      <w:r w:rsidRPr="00E52A55">
        <w:t xml:space="preserve">Traceability systems </w:t>
      </w:r>
      <w:r w:rsidR="009A675E" w:rsidRPr="00E52A55">
        <w:t xml:space="preserve">must </w:t>
      </w:r>
      <w:r w:rsidRPr="00E52A55">
        <w:t>provide assurance of provenance of commodities from the free compartment</w:t>
      </w:r>
      <w:r w:rsidR="00844371" w:rsidRPr="00E52A55">
        <w:t>.</w:t>
      </w:r>
    </w:p>
    <w:p w14:paraId="0F6A8EAA" w14:textId="56E89185" w:rsidR="00557B07" w:rsidRPr="00E52A55" w:rsidRDefault="00557B07" w:rsidP="000A3064">
      <w:pPr>
        <w:pStyle w:val="WOAHListnumbered"/>
      </w:pPr>
      <w:r w:rsidRPr="00E52A55">
        <w:t>Record keeping</w:t>
      </w:r>
      <w:r w:rsidR="00844371" w:rsidRPr="00E52A55">
        <w:t xml:space="preserve"> must support </w:t>
      </w:r>
      <w:r w:rsidR="00FD4C75" w:rsidRPr="00E52A55">
        <w:t xml:space="preserve">the transparent and ongoing application of all measures on which the compartment has been </w:t>
      </w:r>
      <w:r w:rsidR="00E10D2A" w:rsidRPr="00E52A55">
        <w:t>granted disease free status.</w:t>
      </w:r>
      <w:r w:rsidR="00FD4C75" w:rsidRPr="00E52A55">
        <w:t xml:space="preserve"> </w:t>
      </w:r>
    </w:p>
    <w:p w14:paraId="05EFD4D8" w14:textId="1CA49BB6" w:rsidR="00557B07" w:rsidRPr="00E52A55" w:rsidRDefault="0089265C" w:rsidP="000A3064">
      <w:pPr>
        <w:pStyle w:val="WOAHListnumbered"/>
      </w:pPr>
      <w:r w:rsidRPr="00E52A55">
        <w:t xml:space="preserve">Official oversight responsibilities must be clearly documented, including </w:t>
      </w:r>
      <w:r w:rsidR="00337B02" w:rsidRPr="00E52A55">
        <w:t xml:space="preserve">registration </w:t>
      </w:r>
      <w:r w:rsidR="008C13F4" w:rsidRPr="00E52A55">
        <w:t>or approval by the Competent Authority</w:t>
      </w:r>
      <w:r w:rsidR="005F01A5" w:rsidRPr="00E52A55">
        <w:t>,</w:t>
      </w:r>
      <w:r w:rsidR="000C1F37" w:rsidRPr="00E52A55">
        <w:t xml:space="preserve"> </w:t>
      </w:r>
      <w:r w:rsidR="00316CF6" w:rsidRPr="00E52A55">
        <w:t>an</w:t>
      </w:r>
      <w:r w:rsidR="000C1F37" w:rsidRPr="00E52A55">
        <w:t xml:space="preserve"> </w:t>
      </w:r>
      <w:r w:rsidRPr="00E52A55">
        <w:t>auditing schedule and underpinning regulatory instruments.</w:t>
      </w:r>
    </w:p>
    <w:p w14:paraId="6E4AA110" w14:textId="10F2AF7A" w:rsidR="0EC549E7" w:rsidRDefault="001554A9">
      <w:pPr>
        <w:pStyle w:val="WOAHListnumbered"/>
      </w:pPr>
      <w:r w:rsidRPr="00E52A55">
        <w:t>N</w:t>
      </w:r>
      <w:r w:rsidR="00AF096B" w:rsidRPr="00E52A55">
        <w:t xml:space="preserve">otification and response measures </w:t>
      </w:r>
      <w:r w:rsidR="00135004" w:rsidRPr="00E52A55">
        <w:t xml:space="preserve">must be in place </w:t>
      </w:r>
      <w:r w:rsidR="00AF096B" w:rsidRPr="00E52A55">
        <w:t xml:space="preserve">in the event of detection of </w:t>
      </w:r>
      <w:r w:rsidR="00F33EA6" w:rsidRPr="00E52A55">
        <w:t xml:space="preserve">the </w:t>
      </w:r>
      <w:r w:rsidR="00AF096B" w:rsidRPr="00E52A55">
        <w:t>disease for which the compartment has been declared free, or for other diseases relevant to trade from the compartment.</w:t>
      </w:r>
    </w:p>
    <w:p w14:paraId="2FE76054" w14:textId="77777777" w:rsidR="005B487C" w:rsidRPr="00E52A55" w:rsidRDefault="005B487C" w:rsidP="005B487C">
      <w:pPr>
        <w:pStyle w:val="WOAHListnumbered"/>
        <w:numPr>
          <w:ilvl w:val="0"/>
          <w:numId w:val="0"/>
        </w:numPr>
        <w:ind w:left="709" w:hanging="284"/>
      </w:pPr>
    </w:p>
    <w:tbl>
      <w:tblPr>
        <w:tblStyle w:val="GridTable1Light-Accent1"/>
        <w:tblW w:w="5000" w:type="pct"/>
        <w:tblBorders>
          <w:top w:val="single" w:sz="8" w:space="0" w:color="FF4815"/>
          <w:left w:val="single" w:sz="8" w:space="0" w:color="FF4815"/>
          <w:bottom w:val="single" w:sz="8" w:space="0" w:color="FF4815"/>
          <w:right w:val="single" w:sz="8" w:space="0" w:color="FF4815"/>
          <w:insideH w:val="single" w:sz="8" w:space="0" w:color="FF4815"/>
          <w:insideV w:val="single" w:sz="8" w:space="0" w:color="FF4815"/>
        </w:tblBorders>
        <w:tblLayout w:type="fixed"/>
        <w:tblLook w:val="04A0" w:firstRow="1" w:lastRow="0" w:firstColumn="1" w:lastColumn="0" w:noHBand="0" w:noVBand="1"/>
      </w:tblPr>
      <w:tblGrid>
        <w:gridCol w:w="9610"/>
      </w:tblGrid>
      <w:tr w:rsidR="5535E71C" w:rsidRPr="00E52A55" w14:paraId="22181D0F" w14:textId="77777777" w:rsidTr="563E8E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shd w:val="clear" w:color="auto" w:fill="EFEEE8"/>
          </w:tcPr>
          <w:p w14:paraId="2A862AF1" w14:textId="74FFD3CA" w:rsidR="5535E71C" w:rsidRPr="00E52A55" w:rsidRDefault="00C02BF5" w:rsidP="00F53DEB">
            <w:pPr>
              <w:keepNext/>
              <w:spacing w:before="60" w:after="60"/>
              <w:jc w:val="left"/>
              <w:rPr>
                <w:color w:val="000000" w:themeColor="accent2"/>
              </w:rPr>
            </w:pPr>
            <w:r w:rsidRPr="00E52A55">
              <w:rPr>
                <w:color w:val="000000" w:themeColor="accent2"/>
              </w:rPr>
              <w:t>Q</w:t>
            </w:r>
            <w:r w:rsidR="00CF5DA1" w:rsidRPr="00E52A55">
              <w:rPr>
                <w:color w:val="000000" w:themeColor="accent2"/>
              </w:rPr>
              <w:t>5</w:t>
            </w:r>
            <w:r w:rsidR="5535E71C" w:rsidRPr="00E52A55">
              <w:rPr>
                <w:color w:val="000000" w:themeColor="accent2"/>
              </w:rPr>
              <w:t xml:space="preserve">. </w:t>
            </w:r>
            <w:r w:rsidRPr="00E52A55">
              <w:rPr>
                <w:color w:val="000000" w:themeColor="accent2"/>
              </w:rPr>
              <w:t xml:space="preserve">Do </w:t>
            </w:r>
            <w:r w:rsidR="00B97A35" w:rsidRPr="00E52A55">
              <w:rPr>
                <w:color w:val="000000" w:themeColor="accent2"/>
              </w:rPr>
              <w:t xml:space="preserve">the </w:t>
            </w:r>
            <w:r w:rsidR="001D25BA" w:rsidRPr="00E52A55">
              <w:rPr>
                <w:color w:val="000000" w:themeColor="accent2"/>
              </w:rPr>
              <w:t xml:space="preserve">general </w:t>
            </w:r>
            <w:r w:rsidR="5535E71C" w:rsidRPr="00E52A55">
              <w:rPr>
                <w:color w:val="000000" w:themeColor="accent2"/>
              </w:rPr>
              <w:t xml:space="preserve">principles </w:t>
            </w:r>
            <w:r w:rsidR="001D25BA" w:rsidRPr="00E52A55">
              <w:rPr>
                <w:color w:val="000000" w:themeColor="accent2"/>
              </w:rPr>
              <w:t xml:space="preserve">of compartmentalisation </w:t>
            </w:r>
            <w:r w:rsidRPr="00E52A55">
              <w:rPr>
                <w:color w:val="000000" w:themeColor="accent2"/>
              </w:rPr>
              <w:t>described above</w:t>
            </w:r>
            <w:r w:rsidR="5535E71C" w:rsidRPr="00E52A55">
              <w:rPr>
                <w:color w:val="000000" w:themeColor="accent2"/>
              </w:rPr>
              <w:t xml:space="preserve"> </w:t>
            </w:r>
            <w:r w:rsidRPr="00E52A55">
              <w:rPr>
                <w:color w:val="000000" w:themeColor="accent2"/>
              </w:rPr>
              <w:t xml:space="preserve">provide </w:t>
            </w:r>
            <w:r w:rsidR="00B67CCF" w:rsidRPr="00E52A55">
              <w:rPr>
                <w:color w:val="000000" w:themeColor="accent2"/>
              </w:rPr>
              <w:t>a</w:t>
            </w:r>
            <w:r w:rsidR="002D58E4" w:rsidRPr="00E52A55">
              <w:rPr>
                <w:color w:val="000000" w:themeColor="accent2"/>
              </w:rPr>
              <w:t>n appropriate high-level framework</w:t>
            </w:r>
            <w:r w:rsidRPr="00E52A55">
              <w:rPr>
                <w:color w:val="000000" w:themeColor="accent2"/>
              </w:rPr>
              <w:t xml:space="preserve"> </w:t>
            </w:r>
            <w:r w:rsidR="00BC3E84" w:rsidRPr="00E52A55">
              <w:rPr>
                <w:color w:val="000000" w:themeColor="accent2"/>
              </w:rPr>
              <w:t>for the establishment and recognition of a compartment</w:t>
            </w:r>
            <w:r w:rsidR="00F43BE3" w:rsidRPr="00E52A55">
              <w:rPr>
                <w:color w:val="000000" w:themeColor="accent2"/>
              </w:rPr>
              <w:t xml:space="preserve">? </w:t>
            </w:r>
            <w:r w:rsidR="00FF1A00" w:rsidRPr="00E52A55">
              <w:rPr>
                <w:color w:val="000000" w:themeColor="accent2"/>
              </w:rPr>
              <w:t>Please</w:t>
            </w:r>
            <w:r w:rsidR="00470DAD" w:rsidRPr="00E52A55">
              <w:rPr>
                <w:color w:val="000000" w:themeColor="accent2"/>
              </w:rPr>
              <w:t xml:space="preserve"> suggest any </w:t>
            </w:r>
            <w:r w:rsidR="00FF1A00" w:rsidRPr="00E52A55">
              <w:rPr>
                <w:color w:val="000000" w:themeColor="accent2"/>
              </w:rPr>
              <w:t>amendments</w:t>
            </w:r>
            <w:r w:rsidR="00755AD2" w:rsidRPr="00E52A55">
              <w:rPr>
                <w:color w:val="000000" w:themeColor="accent2"/>
              </w:rPr>
              <w:t xml:space="preserve"> </w:t>
            </w:r>
            <w:r w:rsidR="00FF1A00" w:rsidRPr="00E52A55">
              <w:rPr>
                <w:color w:val="000000" w:themeColor="accent2"/>
              </w:rPr>
              <w:t xml:space="preserve">or additional principles </w:t>
            </w:r>
            <w:r w:rsidR="5535E71C" w:rsidRPr="00E52A55">
              <w:rPr>
                <w:color w:val="000000" w:themeColor="accent2"/>
              </w:rPr>
              <w:t xml:space="preserve">that should be </w:t>
            </w:r>
            <w:proofErr w:type="gramStart"/>
            <w:r w:rsidR="5535E71C" w:rsidRPr="00E52A55">
              <w:rPr>
                <w:color w:val="000000" w:themeColor="accent2"/>
              </w:rPr>
              <w:t>considered?</w:t>
            </w:r>
            <w:proofErr w:type="gramEnd"/>
            <w:r w:rsidR="5535E71C" w:rsidRPr="00E52A55">
              <w:rPr>
                <w:color w:val="000000" w:themeColor="accent2"/>
              </w:rPr>
              <w:t xml:space="preserve">   </w:t>
            </w:r>
          </w:p>
        </w:tc>
      </w:tr>
      <w:tr w:rsidR="5535E71C" w:rsidRPr="00E52A55" w14:paraId="1BB9B114" w14:textId="77777777" w:rsidTr="563E8E51">
        <w:trPr>
          <w:trHeight w:val="300"/>
        </w:trPr>
        <w:tc>
          <w:tcPr>
            <w:cnfStyle w:val="001000000000" w:firstRow="0" w:lastRow="0" w:firstColumn="1" w:lastColumn="0" w:oddVBand="0" w:evenVBand="0" w:oddHBand="0" w:evenHBand="0" w:firstRowFirstColumn="0" w:firstRowLastColumn="0" w:lastRowFirstColumn="0" w:lastRowLastColumn="0"/>
            <w:tcW w:w="9015" w:type="dxa"/>
          </w:tcPr>
          <w:p w14:paraId="437EC1AD" w14:textId="52F659EA" w:rsidR="5535E71C" w:rsidRPr="00750516" w:rsidRDefault="00851136" w:rsidP="00F63375">
            <w:pPr>
              <w:spacing w:before="60"/>
              <w:jc w:val="left"/>
              <w:rPr>
                <w:b w:val="0"/>
                <w:bCs w:val="0"/>
                <w:color w:val="000000" w:themeColor="accent2"/>
              </w:rPr>
            </w:pPr>
            <w:r w:rsidRPr="00750516">
              <w:rPr>
                <w:color w:val="000000" w:themeColor="accent2"/>
              </w:rPr>
              <w:t>Member r</w:t>
            </w:r>
            <w:r w:rsidR="5535E71C" w:rsidRPr="00750516">
              <w:rPr>
                <w:color w:val="000000" w:themeColor="accent2"/>
              </w:rPr>
              <w:t>esponse</w:t>
            </w:r>
            <w:r w:rsidRPr="00750516">
              <w:rPr>
                <w:color w:val="000000" w:themeColor="accent2"/>
              </w:rPr>
              <w:t>s</w:t>
            </w:r>
            <w:r w:rsidR="5535E71C" w:rsidRPr="00750516">
              <w:rPr>
                <w:color w:val="000000" w:themeColor="accent2"/>
              </w:rPr>
              <w:t xml:space="preserve">: </w:t>
            </w:r>
          </w:p>
          <w:p w14:paraId="230EA90C" w14:textId="254A3001" w:rsidR="0040138E" w:rsidRDefault="00E82B51" w:rsidP="00F63375">
            <w:pPr>
              <w:spacing w:before="60"/>
              <w:jc w:val="left"/>
              <w:rPr>
                <w:color w:val="000000" w:themeColor="accent2"/>
              </w:rPr>
            </w:pPr>
            <w:r w:rsidRPr="00750516">
              <w:rPr>
                <w:b w:val="0"/>
                <w:bCs w:val="0"/>
                <w:color w:val="000000" w:themeColor="accent2"/>
              </w:rPr>
              <w:t xml:space="preserve">Members were generally supportive of the proposed principles. </w:t>
            </w:r>
            <w:r w:rsidR="00413623" w:rsidRPr="00750516">
              <w:rPr>
                <w:b w:val="0"/>
                <w:bCs w:val="0"/>
                <w:color w:val="000000" w:themeColor="accent2"/>
              </w:rPr>
              <w:t>Specific comments were provided as described below.</w:t>
            </w:r>
            <w:r w:rsidR="00851136">
              <w:rPr>
                <w:b w:val="0"/>
                <w:bCs w:val="0"/>
                <w:color w:val="000000" w:themeColor="accent2"/>
              </w:rPr>
              <w:t xml:space="preserve"> </w:t>
            </w:r>
          </w:p>
          <w:p w14:paraId="6B98BC81" w14:textId="77777777" w:rsidR="00413623" w:rsidRDefault="00413623" w:rsidP="00F63375">
            <w:pPr>
              <w:spacing w:before="60"/>
              <w:jc w:val="left"/>
              <w:rPr>
                <w:b w:val="0"/>
                <w:bCs w:val="0"/>
                <w:color w:val="000000" w:themeColor="accent2"/>
              </w:rPr>
            </w:pPr>
          </w:p>
          <w:p w14:paraId="05E0080B" w14:textId="77777777" w:rsidR="000170DB" w:rsidRPr="002E639C" w:rsidRDefault="000170DB" w:rsidP="00F63375">
            <w:pPr>
              <w:spacing w:before="60"/>
              <w:jc w:val="left"/>
              <w:rPr>
                <w:b w:val="0"/>
                <w:bCs w:val="0"/>
                <w:color w:val="000000" w:themeColor="accent2"/>
              </w:rPr>
            </w:pPr>
            <w:r>
              <w:rPr>
                <w:color w:val="000000" w:themeColor="accent2"/>
              </w:rPr>
              <w:t>Discussion and Commission’s proposed approach:</w:t>
            </w:r>
          </w:p>
          <w:p w14:paraId="4288CD57" w14:textId="27B1DDF0" w:rsidR="00413623" w:rsidRDefault="00413623" w:rsidP="00F63375">
            <w:pPr>
              <w:spacing w:before="60"/>
              <w:jc w:val="left"/>
              <w:rPr>
                <w:b w:val="0"/>
                <w:bCs w:val="0"/>
                <w:color w:val="000000" w:themeColor="accent2"/>
              </w:rPr>
            </w:pPr>
            <w:r w:rsidRPr="00A83DE6">
              <w:rPr>
                <w:color w:val="000000" w:themeColor="accent2"/>
              </w:rPr>
              <w:t>Principle 1</w:t>
            </w:r>
            <w:r>
              <w:rPr>
                <w:b w:val="0"/>
                <w:bCs w:val="0"/>
                <w:color w:val="000000" w:themeColor="accent2"/>
              </w:rPr>
              <w:t xml:space="preserve">. </w:t>
            </w:r>
            <w:r w:rsidR="001C04E5">
              <w:rPr>
                <w:color w:val="000000" w:themeColor="accent2"/>
              </w:rPr>
              <w:t>E</w:t>
            </w:r>
            <w:r w:rsidR="001C04E5" w:rsidRPr="001C04E5">
              <w:rPr>
                <w:color w:val="000000" w:themeColor="accent2"/>
              </w:rPr>
              <w:t>pidemiological separation</w:t>
            </w:r>
            <w:r w:rsidR="001C04E5">
              <w:rPr>
                <w:color w:val="000000" w:themeColor="accent2"/>
              </w:rPr>
              <w:t>.</w:t>
            </w:r>
            <w:r w:rsidR="001C04E5" w:rsidRPr="00E52A55">
              <w:t xml:space="preserve"> </w:t>
            </w:r>
            <w:r>
              <w:rPr>
                <w:b w:val="0"/>
                <w:bCs w:val="0"/>
                <w:color w:val="000000" w:themeColor="accent2"/>
              </w:rPr>
              <w:t xml:space="preserve">Some </w:t>
            </w:r>
            <w:r w:rsidR="00490978">
              <w:rPr>
                <w:b w:val="0"/>
                <w:bCs w:val="0"/>
                <w:color w:val="000000" w:themeColor="accent2"/>
              </w:rPr>
              <w:t>M</w:t>
            </w:r>
            <w:r>
              <w:rPr>
                <w:b w:val="0"/>
                <w:bCs w:val="0"/>
                <w:color w:val="000000" w:themeColor="accent2"/>
              </w:rPr>
              <w:t xml:space="preserve">embers questioned </w:t>
            </w:r>
            <w:r w:rsidR="0045338D">
              <w:rPr>
                <w:b w:val="0"/>
                <w:bCs w:val="0"/>
                <w:color w:val="000000" w:themeColor="accent2"/>
              </w:rPr>
              <w:t xml:space="preserve">whether </w:t>
            </w:r>
            <w:r>
              <w:rPr>
                <w:b w:val="0"/>
                <w:bCs w:val="0"/>
                <w:color w:val="000000" w:themeColor="accent2"/>
              </w:rPr>
              <w:t xml:space="preserve">functional epidemiological </w:t>
            </w:r>
            <w:r w:rsidR="00851136">
              <w:rPr>
                <w:b w:val="0"/>
                <w:bCs w:val="0"/>
                <w:color w:val="000000" w:themeColor="accent2"/>
              </w:rPr>
              <w:t xml:space="preserve">separation </w:t>
            </w:r>
            <w:r w:rsidR="0045338D">
              <w:rPr>
                <w:b w:val="0"/>
                <w:bCs w:val="0"/>
                <w:color w:val="000000" w:themeColor="accent2"/>
              </w:rPr>
              <w:t xml:space="preserve">could be achieved </w:t>
            </w:r>
            <w:r w:rsidR="00851136">
              <w:rPr>
                <w:b w:val="0"/>
                <w:bCs w:val="0"/>
                <w:color w:val="000000" w:themeColor="accent2"/>
              </w:rPr>
              <w:t xml:space="preserve">for dependent compartments. The </w:t>
            </w:r>
            <w:r w:rsidR="00490978">
              <w:rPr>
                <w:b w:val="0"/>
                <w:bCs w:val="0"/>
                <w:color w:val="000000" w:themeColor="accent2"/>
              </w:rPr>
              <w:t>C</w:t>
            </w:r>
            <w:r w:rsidR="00851136">
              <w:rPr>
                <w:b w:val="0"/>
                <w:bCs w:val="0"/>
                <w:color w:val="000000" w:themeColor="accent2"/>
              </w:rPr>
              <w:t xml:space="preserve">ommission noted that epidemiological separation </w:t>
            </w:r>
            <w:r w:rsidR="00A23729">
              <w:rPr>
                <w:b w:val="0"/>
                <w:bCs w:val="0"/>
                <w:color w:val="000000" w:themeColor="accent2"/>
              </w:rPr>
              <w:t>for dependent compartments (i.e. between disease</w:t>
            </w:r>
            <w:r w:rsidR="006973BD">
              <w:rPr>
                <w:b w:val="0"/>
                <w:bCs w:val="0"/>
                <w:color w:val="000000" w:themeColor="accent2"/>
              </w:rPr>
              <w:t>-</w:t>
            </w:r>
            <w:r w:rsidR="00A23729">
              <w:rPr>
                <w:b w:val="0"/>
                <w:bCs w:val="0"/>
                <w:color w:val="000000" w:themeColor="accent2"/>
              </w:rPr>
              <w:t xml:space="preserve">free </w:t>
            </w:r>
            <w:r w:rsidR="0045338D">
              <w:rPr>
                <w:b w:val="0"/>
                <w:bCs w:val="0"/>
                <w:color w:val="000000" w:themeColor="accent2"/>
              </w:rPr>
              <w:t xml:space="preserve">populations within the compartment </w:t>
            </w:r>
            <w:r w:rsidR="00A23729">
              <w:rPr>
                <w:b w:val="0"/>
                <w:bCs w:val="0"/>
                <w:color w:val="000000" w:themeColor="accent2"/>
              </w:rPr>
              <w:t xml:space="preserve">and </w:t>
            </w:r>
            <w:r w:rsidR="0045338D">
              <w:rPr>
                <w:b w:val="0"/>
                <w:bCs w:val="0"/>
                <w:color w:val="000000" w:themeColor="accent2"/>
              </w:rPr>
              <w:t xml:space="preserve">external </w:t>
            </w:r>
            <w:r w:rsidR="00A23729">
              <w:rPr>
                <w:b w:val="0"/>
                <w:bCs w:val="0"/>
                <w:color w:val="000000" w:themeColor="accent2"/>
              </w:rPr>
              <w:t xml:space="preserve">diseased populations) </w:t>
            </w:r>
            <w:r w:rsidR="00851136">
              <w:rPr>
                <w:b w:val="0"/>
                <w:bCs w:val="0"/>
                <w:color w:val="000000" w:themeColor="accent2"/>
              </w:rPr>
              <w:t xml:space="preserve">is achieved </w:t>
            </w:r>
            <w:r w:rsidR="00EC3F47">
              <w:rPr>
                <w:b w:val="0"/>
                <w:bCs w:val="0"/>
                <w:color w:val="000000" w:themeColor="accent2"/>
              </w:rPr>
              <w:t xml:space="preserve">through some </w:t>
            </w:r>
            <w:r w:rsidR="00044A23">
              <w:rPr>
                <w:b w:val="0"/>
                <w:bCs w:val="0"/>
                <w:color w:val="000000" w:themeColor="accent2"/>
              </w:rPr>
              <w:t>additional</w:t>
            </w:r>
            <w:r w:rsidR="00EC3F47">
              <w:rPr>
                <w:b w:val="0"/>
                <w:bCs w:val="0"/>
                <w:color w:val="000000" w:themeColor="accent2"/>
              </w:rPr>
              <w:t xml:space="preserve"> measures and epidemiological circumstances </w:t>
            </w:r>
            <w:r w:rsidR="00A23729">
              <w:rPr>
                <w:b w:val="0"/>
                <w:bCs w:val="0"/>
                <w:color w:val="000000" w:themeColor="accent2"/>
              </w:rPr>
              <w:t>(e.g. absence of susceptible species in surrounding environment</w:t>
            </w:r>
            <w:r w:rsidR="00CB2866">
              <w:rPr>
                <w:b w:val="0"/>
                <w:bCs w:val="0"/>
                <w:color w:val="000000" w:themeColor="accent2"/>
              </w:rPr>
              <w:t>, absence of infection in surrounding environment).</w:t>
            </w:r>
            <w:r w:rsidR="0083212D">
              <w:rPr>
                <w:b w:val="0"/>
                <w:bCs w:val="0"/>
                <w:color w:val="000000" w:themeColor="accent2"/>
              </w:rPr>
              <w:t xml:space="preserve"> </w:t>
            </w:r>
            <w:r w:rsidR="00CE3578">
              <w:rPr>
                <w:b w:val="0"/>
                <w:bCs w:val="0"/>
                <w:color w:val="000000" w:themeColor="accent2"/>
              </w:rPr>
              <w:t xml:space="preserve">The requirements for epidemiological </w:t>
            </w:r>
            <w:r w:rsidR="005B5C92">
              <w:rPr>
                <w:b w:val="0"/>
                <w:bCs w:val="0"/>
                <w:color w:val="000000" w:themeColor="accent2"/>
              </w:rPr>
              <w:t xml:space="preserve">separation </w:t>
            </w:r>
            <w:r w:rsidR="009E1A34">
              <w:rPr>
                <w:b w:val="0"/>
                <w:bCs w:val="0"/>
                <w:color w:val="000000" w:themeColor="accent2"/>
              </w:rPr>
              <w:t>would</w:t>
            </w:r>
            <w:r w:rsidR="00CE3578">
              <w:rPr>
                <w:b w:val="0"/>
                <w:bCs w:val="0"/>
                <w:color w:val="000000" w:themeColor="accent2"/>
              </w:rPr>
              <w:t xml:space="preserve"> preclude some </w:t>
            </w:r>
            <w:r w:rsidR="00D54125">
              <w:rPr>
                <w:b w:val="0"/>
                <w:bCs w:val="0"/>
                <w:color w:val="000000" w:themeColor="accent2"/>
              </w:rPr>
              <w:t xml:space="preserve">enterprises </w:t>
            </w:r>
            <w:r w:rsidR="00120F87">
              <w:rPr>
                <w:b w:val="0"/>
                <w:bCs w:val="0"/>
                <w:color w:val="000000" w:themeColor="accent2"/>
              </w:rPr>
              <w:t xml:space="preserve">from </w:t>
            </w:r>
            <w:r w:rsidR="00DD1F9A">
              <w:rPr>
                <w:b w:val="0"/>
                <w:bCs w:val="0"/>
                <w:color w:val="000000" w:themeColor="accent2"/>
              </w:rPr>
              <w:t xml:space="preserve">being able to demonstrate </w:t>
            </w:r>
            <w:r w:rsidR="00FE0216">
              <w:rPr>
                <w:b w:val="0"/>
                <w:bCs w:val="0"/>
                <w:color w:val="000000" w:themeColor="accent2"/>
              </w:rPr>
              <w:t xml:space="preserve">dependent compartment </w:t>
            </w:r>
            <w:r w:rsidR="00DD1F9A">
              <w:rPr>
                <w:b w:val="0"/>
                <w:bCs w:val="0"/>
                <w:color w:val="000000" w:themeColor="accent2"/>
              </w:rPr>
              <w:t>freedom</w:t>
            </w:r>
            <w:r w:rsidR="00FE0216">
              <w:rPr>
                <w:b w:val="0"/>
                <w:bCs w:val="0"/>
                <w:color w:val="000000" w:themeColor="accent2"/>
              </w:rPr>
              <w:t>.</w:t>
            </w:r>
            <w:r w:rsidR="00DD1F9A">
              <w:rPr>
                <w:b w:val="0"/>
                <w:bCs w:val="0"/>
                <w:color w:val="000000" w:themeColor="accent2"/>
              </w:rPr>
              <w:t xml:space="preserve"> </w:t>
            </w:r>
            <w:r w:rsidR="00120F87">
              <w:rPr>
                <w:b w:val="0"/>
                <w:bCs w:val="0"/>
                <w:color w:val="000000" w:themeColor="accent2"/>
              </w:rPr>
              <w:t xml:space="preserve"> </w:t>
            </w:r>
            <w:r w:rsidR="005B5C92">
              <w:rPr>
                <w:b w:val="0"/>
                <w:bCs w:val="0"/>
                <w:color w:val="000000" w:themeColor="accent2"/>
              </w:rPr>
              <w:t xml:space="preserve"> </w:t>
            </w:r>
          </w:p>
          <w:p w14:paraId="091C5A31" w14:textId="77777777" w:rsidR="0040138E" w:rsidRDefault="0040138E" w:rsidP="00F63375">
            <w:pPr>
              <w:spacing w:before="60"/>
              <w:jc w:val="left"/>
              <w:rPr>
                <w:b w:val="0"/>
                <w:bCs w:val="0"/>
                <w:color w:val="000000" w:themeColor="accent2"/>
              </w:rPr>
            </w:pPr>
          </w:p>
          <w:p w14:paraId="250CB19B" w14:textId="6DB20826" w:rsidR="0040138E" w:rsidRDefault="00851136" w:rsidP="00F63375">
            <w:pPr>
              <w:spacing w:before="60"/>
              <w:jc w:val="left"/>
              <w:rPr>
                <w:color w:val="000000" w:themeColor="accent2"/>
              </w:rPr>
            </w:pPr>
            <w:r w:rsidRPr="00A83DE6">
              <w:rPr>
                <w:color w:val="000000" w:themeColor="accent2"/>
              </w:rPr>
              <w:t>Principle 2</w:t>
            </w:r>
            <w:r>
              <w:rPr>
                <w:b w:val="0"/>
                <w:bCs w:val="0"/>
                <w:color w:val="000000" w:themeColor="accent2"/>
              </w:rPr>
              <w:t xml:space="preserve">. </w:t>
            </w:r>
            <w:r w:rsidR="001C04E5" w:rsidRPr="001C04E5">
              <w:rPr>
                <w:color w:val="000000" w:themeColor="accent2"/>
              </w:rPr>
              <w:t>Purpose</w:t>
            </w:r>
            <w:r w:rsidR="001C04E5">
              <w:rPr>
                <w:b w:val="0"/>
                <w:bCs w:val="0"/>
                <w:color w:val="000000" w:themeColor="accent2"/>
              </w:rPr>
              <w:t xml:space="preserve">. </w:t>
            </w:r>
            <w:r w:rsidR="00377770">
              <w:rPr>
                <w:b w:val="0"/>
                <w:bCs w:val="0"/>
                <w:color w:val="000000" w:themeColor="accent2"/>
              </w:rPr>
              <w:t>Two</w:t>
            </w:r>
            <w:r w:rsidR="007708F7">
              <w:rPr>
                <w:b w:val="0"/>
                <w:bCs w:val="0"/>
                <w:color w:val="000000" w:themeColor="accent2"/>
              </w:rPr>
              <w:t xml:space="preserve"> </w:t>
            </w:r>
            <w:r w:rsidR="00177312">
              <w:rPr>
                <w:b w:val="0"/>
                <w:bCs w:val="0"/>
                <w:color w:val="000000" w:themeColor="accent2"/>
              </w:rPr>
              <w:t>M</w:t>
            </w:r>
            <w:r w:rsidR="007708F7">
              <w:rPr>
                <w:b w:val="0"/>
                <w:bCs w:val="0"/>
                <w:color w:val="000000" w:themeColor="accent2"/>
              </w:rPr>
              <w:t xml:space="preserve">embers questioned </w:t>
            </w:r>
            <w:r w:rsidR="00377770">
              <w:rPr>
                <w:b w:val="0"/>
                <w:bCs w:val="0"/>
                <w:color w:val="000000" w:themeColor="accent2"/>
              </w:rPr>
              <w:t xml:space="preserve">having </w:t>
            </w:r>
            <w:r w:rsidR="007708F7">
              <w:rPr>
                <w:b w:val="0"/>
                <w:bCs w:val="0"/>
                <w:color w:val="000000" w:themeColor="accent2"/>
              </w:rPr>
              <w:t>defined end</w:t>
            </w:r>
            <w:r w:rsidR="00377770">
              <w:rPr>
                <w:b w:val="0"/>
                <w:bCs w:val="0"/>
                <w:color w:val="000000" w:themeColor="accent2"/>
              </w:rPr>
              <w:t>-</w:t>
            </w:r>
            <w:r w:rsidR="007708F7">
              <w:rPr>
                <w:b w:val="0"/>
                <w:bCs w:val="0"/>
                <w:color w:val="000000" w:themeColor="accent2"/>
              </w:rPr>
              <w:t>use</w:t>
            </w:r>
            <w:r w:rsidR="00377770">
              <w:rPr>
                <w:b w:val="0"/>
                <w:bCs w:val="0"/>
                <w:color w:val="000000" w:themeColor="accent2"/>
              </w:rPr>
              <w:t>s</w:t>
            </w:r>
            <w:r w:rsidR="007708F7">
              <w:rPr>
                <w:b w:val="0"/>
                <w:bCs w:val="0"/>
                <w:color w:val="000000" w:themeColor="accent2"/>
              </w:rPr>
              <w:t xml:space="preserve"> of compartment</w:t>
            </w:r>
            <w:r w:rsidR="00377770">
              <w:rPr>
                <w:b w:val="0"/>
                <w:bCs w:val="0"/>
                <w:color w:val="000000" w:themeColor="accent2"/>
              </w:rPr>
              <w:t>s, one questioned the merit of production of seafood from compartments.</w:t>
            </w:r>
            <w:r w:rsidR="00A83DE6">
              <w:rPr>
                <w:b w:val="0"/>
                <w:bCs w:val="0"/>
                <w:color w:val="000000" w:themeColor="accent2"/>
              </w:rPr>
              <w:t xml:space="preserve"> The </w:t>
            </w:r>
            <w:r w:rsidR="00177312">
              <w:rPr>
                <w:b w:val="0"/>
                <w:bCs w:val="0"/>
                <w:color w:val="000000" w:themeColor="accent2"/>
              </w:rPr>
              <w:t>C</w:t>
            </w:r>
            <w:r w:rsidR="00A83DE6">
              <w:rPr>
                <w:b w:val="0"/>
                <w:bCs w:val="0"/>
                <w:color w:val="000000" w:themeColor="accent2"/>
              </w:rPr>
              <w:t xml:space="preserve">ommission noted that product </w:t>
            </w:r>
            <w:r w:rsidR="00642A29">
              <w:rPr>
                <w:b w:val="0"/>
                <w:bCs w:val="0"/>
                <w:color w:val="000000" w:themeColor="accent2"/>
              </w:rPr>
              <w:t xml:space="preserve">for human consumption </w:t>
            </w:r>
            <w:r w:rsidR="00E750F5">
              <w:rPr>
                <w:b w:val="0"/>
                <w:bCs w:val="0"/>
                <w:color w:val="000000" w:themeColor="accent2"/>
              </w:rPr>
              <w:t xml:space="preserve">from free </w:t>
            </w:r>
            <w:r w:rsidR="00642A29">
              <w:rPr>
                <w:b w:val="0"/>
                <w:bCs w:val="0"/>
                <w:color w:val="000000" w:themeColor="accent2"/>
              </w:rPr>
              <w:t xml:space="preserve">countries, zones or compartments </w:t>
            </w:r>
            <w:r w:rsidR="00A83DE6">
              <w:rPr>
                <w:b w:val="0"/>
                <w:bCs w:val="0"/>
                <w:color w:val="000000" w:themeColor="accent2"/>
              </w:rPr>
              <w:t>is consistent</w:t>
            </w:r>
            <w:r w:rsidR="00E750F5">
              <w:rPr>
                <w:b w:val="0"/>
                <w:bCs w:val="0"/>
                <w:color w:val="000000" w:themeColor="accent2"/>
              </w:rPr>
              <w:t xml:space="preserve"> with the </w:t>
            </w:r>
            <w:r w:rsidR="00177312">
              <w:rPr>
                <w:b w:val="0"/>
                <w:bCs w:val="0"/>
                <w:color w:val="000000" w:themeColor="accent2"/>
              </w:rPr>
              <w:t>s</w:t>
            </w:r>
            <w:r w:rsidR="00E750F5">
              <w:rPr>
                <w:b w:val="0"/>
                <w:bCs w:val="0"/>
                <w:color w:val="000000" w:themeColor="accent2"/>
              </w:rPr>
              <w:t xml:space="preserve">tandards of the </w:t>
            </w:r>
            <w:r w:rsidR="00E750F5" w:rsidRPr="00A06DDA">
              <w:rPr>
                <w:b w:val="0"/>
                <w:bCs w:val="0"/>
                <w:i/>
                <w:iCs/>
                <w:color w:val="000000" w:themeColor="accent2"/>
              </w:rPr>
              <w:t>Aquatic Code</w:t>
            </w:r>
            <w:r w:rsidR="007D1DA0">
              <w:rPr>
                <w:b w:val="0"/>
                <w:bCs w:val="0"/>
                <w:color w:val="000000" w:themeColor="accent2"/>
              </w:rPr>
              <w:t xml:space="preserve">. </w:t>
            </w:r>
            <w:r w:rsidR="00B72F20">
              <w:rPr>
                <w:b w:val="0"/>
                <w:bCs w:val="0"/>
                <w:color w:val="000000" w:themeColor="accent2"/>
              </w:rPr>
              <w:t xml:space="preserve">The </w:t>
            </w:r>
            <w:r w:rsidR="00177312">
              <w:rPr>
                <w:b w:val="0"/>
                <w:bCs w:val="0"/>
                <w:color w:val="000000" w:themeColor="accent2"/>
              </w:rPr>
              <w:t>C</w:t>
            </w:r>
            <w:r w:rsidR="00B72F20">
              <w:rPr>
                <w:b w:val="0"/>
                <w:bCs w:val="0"/>
                <w:color w:val="000000" w:themeColor="accent2"/>
              </w:rPr>
              <w:t xml:space="preserve">ommission agreed that </w:t>
            </w:r>
            <w:r w:rsidR="00186FEF">
              <w:rPr>
                <w:b w:val="0"/>
                <w:bCs w:val="0"/>
                <w:color w:val="000000" w:themeColor="accent2"/>
              </w:rPr>
              <w:t xml:space="preserve">the purposes of </w:t>
            </w:r>
            <w:r w:rsidR="00B61C3B">
              <w:rPr>
                <w:b w:val="0"/>
                <w:bCs w:val="0"/>
                <w:color w:val="000000" w:themeColor="accent2"/>
              </w:rPr>
              <w:t>a dependent compartment</w:t>
            </w:r>
            <w:r w:rsidR="00186FEF">
              <w:rPr>
                <w:b w:val="0"/>
                <w:bCs w:val="0"/>
                <w:color w:val="000000" w:themeColor="accent2"/>
              </w:rPr>
              <w:t xml:space="preserve"> </w:t>
            </w:r>
            <w:r w:rsidR="002E3EE0">
              <w:rPr>
                <w:b w:val="0"/>
                <w:bCs w:val="0"/>
                <w:color w:val="000000" w:themeColor="accent2"/>
              </w:rPr>
              <w:t xml:space="preserve">may have </w:t>
            </w:r>
            <w:r w:rsidR="00B61C3B">
              <w:rPr>
                <w:b w:val="0"/>
                <w:bCs w:val="0"/>
                <w:color w:val="000000" w:themeColor="accent2"/>
              </w:rPr>
              <w:t xml:space="preserve">a bearing on the development of risk management measures </w:t>
            </w:r>
            <w:r w:rsidR="00186FEF">
              <w:rPr>
                <w:b w:val="0"/>
                <w:bCs w:val="0"/>
                <w:color w:val="000000" w:themeColor="accent2"/>
              </w:rPr>
              <w:t xml:space="preserve">(refer to </w:t>
            </w:r>
            <w:r w:rsidR="00177312">
              <w:rPr>
                <w:b w:val="0"/>
                <w:bCs w:val="0"/>
                <w:color w:val="000000" w:themeColor="accent2"/>
              </w:rPr>
              <w:t>M</w:t>
            </w:r>
            <w:r w:rsidR="006B0B47">
              <w:rPr>
                <w:b w:val="0"/>
                <w:bCs w:val="0"/>
                <w:color w:val="000000" w:themeColor="accent2"/>
              </w:rPr>
              <w:t xml:space="preserve">ember responses and discussion for </w:t>
            </w:r>
            <w:r w:rsidR="00186FEF">
              <w:rPr>
                <w:b w:val="0"/>
                <w:bCs w:val="0"/>
                <w:color w:val="000000" w:themeColor="accent2"/>
              </w:rPr>
              <w:t>question</w:t>
            </w:r>
            <w:r w:rsidR="002E3EE0">
              <w:rPr>
                <w:b w:val="0"/>
                <w:bCs w:val="0"/>
                <w:color w:val="000000" w:themeColor="accent2"/>
              </w:rPr>
              <w:t>s 2 and 4</w:t>
            </w:r>
            <w:r w:rsidR="006B0B47">
              <w:rPr>
                <w:b w:val="0"/>
                <w:bCs w:val="0"/>
                <w:color w:val="000000" w:themeColor="accent2"/>
              </w:rPr>
              <w:t xml:space="preserve"> above</w:t>
            </w:r>
            <w:r w:rsidR="002E3EE0">
              <w:rPr>
                <w:b w:val="0"/>
                <w:bCs w:val="0"/>
                <w:color w:val="000000" w:themeColor="accent2"/>
              </w:rPr>
              <w:t>)</w:t>
            </w:r>
            <w:r w:rsidR="00B96FCB">
              <w:rPr>
                <w:b w:val="0"/>
                <w:bCs w:val="0"/>
                <w:color w:val="000000" w:themeColor="accent2"/>
              </w:rPr>
              <w:t xml:space="preserve"> to meet</w:t>
            </w:r>
            <w:r w:rsidR="008666DB">
              <w:rPr>
                <w:b w:val="0"/>
                <w:bCs w:val="0"/>
                <w:color w:val="000000" w:themeColor="accent2"/>
              </w:rPr>
              <w:t xml:space="preserve"> </w:t>
            </w:r>
            <w:r w:rsidR="00177312">
              <w:rPr>
                <w:b w:val="0"/>
                <w:bCs w:val="0"/>
                <w:color w:val="000000" w:themeColor="accent2"/>
              </w:rPr>
              <w:t>C</w:t>
            </w:r>
            <w:r w:rsidR="008666DB">
              <w:rPr>
                <w:b w:val="0"/>
                <w:bCs w:val="0"/>
                <w:color w:val="000000" w:themeColor="accent2"/>
              </w:rPr>
              <w:t xml:space="preserve">ompetent </w:t>
            </w:r>
            <w:r w:rsidR="00177312">
              <w:rPr>
                <w:b w:val="0"/>
                <w:bCs w:val="0"/>
                <w:color w:val="000000" w:themeColor="accent2"/>
              </w:rPr>
              <w:t>A</w:t>
            </w:r>
            <w:r w:rsidR="008666DB">
              <w:rPr>
                <w:b w:val="0"/>
                <w:bCs w:val="0"/>
                <w:color w:val="000000" w:themeColor="accent2"/>
              </w:rPr>
              <w:t xml:space="preserve">uthority </w:t>
            </w:r>
            <w:r w:rsidR="00BF17CD">
              <w:rPr>
                <w:b w:val="0"/>
                <w:bCs w:val="0"/>
                <w:color w:val="000000" w:themeColor="accent2"/>
              </w:rPr>
              <w:t>requirements of an importing country</w:t>
            </w:r>
            <w:r w:rsidR="002E3EE0">
              <w:rPr>
                <w:b w:val="0"/>
                <w:bCs w:val="0"/>
                <w:color w:val="000000" w:themeColor="accent2"/>
              </w:rPr>
              <w:t xml:space="preserve">. </w:t>
            </w:r>
            <w:r w:rsidR="00B72F20">
              <w:rPr>
                <w:b w:val="0"/>
                <w:bCs w:val="0"/>
                <w:color w:val="000000" w:themeColor="accent2"/>
              </w:rPr>
              <w:t xml:space="preserve"> </w:t>
            </w:r>
            <w:r w:rsidR="006E2F68">
              <w:rPr>
                <w:b w:val="0"/>
                <w:bCs w:val="0"/>
                <w:color w:val="000000" w:themeColor="accent2"/>
              </w:rPr>
              <w:t xml:space="preserve">The </w:t>
            </w:r>
            <w:r w:rsidR="00A06DDA">
              <w:rPr>
                <w:b w:val="0"/>
                <w:bCs w:val="0"/>
                <w:color w:val="000000" w:themeColor="accent2"/>
              </w:rPr>
              <w:t>C</w:t>
            </w:r>
            <w:r w:rsidR="006E2F68">
              <w:rPr>
                <w:b w:val="0"/>
                <w:bCs w:val="0"/>
                <w:color w:val="000000" w:themeColor="accent2"/>
              </w:rPr>
              <w:t>ommission also noted that international standards for quality management systems (e.g</w:t>
            </w:r>
            <w:r w:rsidR="00DA5881">
              <w:rPr>
                <w:b w:val="0"/>
                <w:bCs w:val="0"/>
                <w:color w:val="000000" w:themeColor="accent2"/>
              </w:rPr>
              <w:t>.</w:t>
            </w:r>
            <w:r w:rsidR="006E2F68">
              <w:rPr>
                <w:b w:val="0"/>
                <w:bCs w:val="0"/>
                <w:color w:val="000000" w:themeColor="accent2"/>
              </w:rPr>
              <w:t xml:space="preserve">, ISO 9001) may be used to implement and audit biosecurity plans and </w:t>
            </w:r>
            <w:r w:rsidR="009B2016">
              <w:rPr>
                <w:b w:val="0"/>
                <w:bCs w:val="0"/>
                <w:color w:val="000000" w:themeColor="accent2"/>
              </w:rPr>
              <w:t xml:space="preserve">quality management systems </w:t>
            </w:r>
            <w:r w:rsidR="006E2F68">
              <w:rPr>
                <w:b w:val="0"/>
                <w:bCs w:val="0"/>
                <w:color w:val="000000" w:themeColor="accent2"/>
              </w:rPr>
              <w:t>require the purpose/goods of the enterprise to be defined.</w:t>
            </w:r>
          </w:p>
          <w:p w14:paraId="668A02A6" w14:textId="77777777" w:rsidR="0057356E" w:rsidRDefault="0057356E" w:rsidP="00F63375">
            <w:pPr>
              <w:spacing w:before="60"/>
              <w:jc w:val="left"/>
              <w:rPr>
                <w:color w:val="000000" w:themeColor="accent2"/>
              </w:rPr>
            </w:pPr>
          </w:p>
          <w:p w14:paraId="344933E6" w14:textId="23150E71" w:rsidR="00F753F1" w:rsidRDefault="0057356E" w:rsidP="00F63375">
            <w:pPr>
              <w:spacing w:before="60"/>
              <w:jc w:val="left"/>
              <w:rPr>
                <w:color w:val="000000" w:themeColor="accent2"/>
              </w:rPr>
            </w:pPr>
            <w:r w:rsidRPr="00A83DE6">
              <w:rPr>
                <w:color w:val="000000" w:themeColor="accent2"/>
              </w:rPr>
              <w:t xml:space="preserve">Principle </w:t>
            </w:r>
            <w:r>
              <w:rPr>
                <w:color w:val="000000" w:themeColor="accent2"/>
              </w:rPr>
              <w:t>3</w:t>
            </w:r>
            <w:r>
              <w:rPr>
                <w:b w:val="0"/>
                <w:bCs w:val="0"/>
                <w:color w:val="000000" w:themeColor="accent2"/>
              </w:rPr>
              <w:t xml:space="preserve">. </w:t>
            </w:r>
            <w:r w:rsidR="00E75216" w:rsidRPr="00E75216">
              <w:rPr>
                <w:color w:val="000000" w:themeColor="accent2"/>
              </w:rPr>
              <w:t>Independent/dependent</w:t>
            </w:r>
            <w:r w:rsidR="00E75216">
              <w:rPr>
                <w:b w:val="0"/>
                <w:bCs w:val="0"/>
                <w:color w:val="000000" w:themeColor="accent2"/>
              </w:rPr>
              <w:t xml:space="preserve">. </w:t>
            </w:r>
            <w:r w:rsidR="00395895">
              <w:rPr>
                <w:b w:val="0"/>
                <w:bCs w:val="0"/>
                <w:color w:val="000000" w:themeColor="accent2"/>
              </w:rPr>
              <w:t xml:space="preserve">Some </w:t>
            </w:r>
            <w:r w:rsidR="00177312">
              <w:rPr>
                <w:b w:val="0"/>
                <w:bCs w:val="0"/>
                <w:color w:val="000000" w:themeColor="accent2"/>
              </w:rPr>
              <w:t>Members</w:t>
            </w:r>
            <w:r w:rsidR="00395895">
              <w:rPr>
                <w:b w:val="0"/>
                <w:bCs w:val="0"/>
                <w:color w:val="000000" w:themeColor="accent2"/>
              </w:rPr>
              <w:t xml:space="preserve"> which are not supportive of the concept of dependent compartments </w:t>
            </w:r>
            <w:r w:rsidR="001C04E5">
              <w:rPr>
                <w:b w:val="0"/>
                <w:bCs w:val="0"/>
                <w:color w:val="000000" w:themeColor="accent2"/>
              </w:rPr>
              <w:t xml:space="preserve">did not agree with this principle. </w:t>
            </w:r>
            <w:r w:rsidR="00750516">
              <w:rPr>
                <w:b w:val="0"/>
                <w:bCs w:val="0"/>
                <w:color w:val="000000" w:themeColor="accent2"/>
              </w:rPr>
              <w:t xml:space="preserve">The </w:t>
            </w:r>
            <w:r w:rsidR="00177312">
              <w:rPr>
                <w:b w:val="0"/>
                <w:bCs w:val="0"/>
                <w:color w:val="000000" w:themeColor="accent2"/>
              </w:rPr>
              <w:t>C</w:t>
            </w:r>
            <w:r w:rsidR="00750516">
              <w:rPr>
                <w:b w:val="0"/>
                <w:bCs w:val="0"/>
                <w:color w:val="000000" w:themeColor="accent2"/>
              </w:rPr>
              <w:t xml:space="preserve">ommission agreed that this principle would be retained in accordance with the </w:t>
            </w:r>
            <w:r w:rsidR="004551A0">
              <w:rPr>
                <w:b w:val="0"/>
                <w:bCs w:val="0"/>
                <w:color w:val="000000" w:themeColor="accent2"/>
              </w:rPr>
              <w:t>M</w:t>
            </w:r>
            <w:r w:rsidR="005E572D">
              <w:rPr>
                <w:b w:val="0"/>
                <w:bCs w:val="0"/>
                <w:color w:val="000000" w:themeColor="accent2"/>
              </w:rPr>
              <w:t>ember comments and discussion for question 3 (see above).</w:t>
            </w:r>
          </w:p>
          <w:p w14:paraId="7915549F" w14:textId="709FD2EE" w:rsidR="0057356E" w:rsidRDefault="1090B386" w:rsidP="00F63375">
            <w:pPr>
              <w:spacing w:before="60"/>
              <w:jc w:val="left"/>
              <w:rPr>
                <w:color w:val="000000" w:themeColor="accent2"/>
              </w:rPr>
            </w:pPr>
            <w:r w:rsidRPr="563E8E51">
              <w:rPr>
                <w:b w:val="0"/>
                <w:bCs w:val="0"/>
                <w:color w:val="000000" w:themeColor="accent2"/>
              </w:rPr>
              <w:t xml:space="preserve">One </w:t>
            </w:r>
            <w:r w:rsidR="5B441882" w:rsidRPr="563E8E51">
              <w:rPr>
                <w:b w:val="0"/>
                <w:bCs w:val="0"/>
                <w:color w:val="000000" w:themeColor="accent2"/>
              </w:rPr>
              <w:t>M</w:t>
            </w:r>
            <w:r w:rsidRPr="563E8E51">
              <w:rPr>
                <w:b w:val="0"/>
                <w:bCs w:val="0"/>
                <w:color w:val="000000" w:themeColor="accent2"/>
              </w:rPr>
              <w:t>ember noted that w</w:t>
            </w:r>
            <w:r w:rsidR="7A0AD651" w:rsidRPr="563E8E51">
              <w:rPr>
                <w:b w:val="0"/>
                <w:bCs w:val="0"/>
                <w:color w:val="000000" w:themeColor="accent2"/>
              </w:rPr>
              <w:t xml:space="preserve">hen such </w:t>
            </w:r>
            <w:r w:rsidR="5B441882" w:rsidRPr="563E8E51">
              <w:rPr>
                <w:b w:val="0"/>
                <w:bCs w:val="0"/>
                <w:color w:val="000000" w:themeColor="accent2"/>
              </w:rPr>
              <w:t xml:space="preserve">a </w:t>
            </w:r>
            <w:r w:rsidR="7A0AD651" w:rsidRPr="563E8E51">
              <w:rPr>
                <w:b w:val="0"/>
                <w:bCs w:val="0"/>
                <w:color w:val="000000" w:themeColor="accent2"/>
              </w:rPr>
              <w:t xml:space="preserve">compartment is used for breeding, it is common to operate with a closed </w:t>
            </w:r>
            <w:proofErr w:type="gramStart"/>
            <w:r w:rsidR="7A0AD651" w:rsidRPr="563E8E51">
              <w:rPr>
                <w:b w:val="0"/>
                <w:bCs w:val="0"/>
                <w:color w:val="000000" w:themeColor="accent2"/>
              </w:rPr>
              <w:t>population</w:t>
            </w:r>
            <w:proofErr w:type="gramEnd"/>
            <w:r w:rsidRPr="563E8E51">
              <w:rPr>
                <w:b w:val="0"/>
                <w:bCs w:val="0"/>
                <w:color w:val="000000" w:themeColor="accent2"/>
              </w:rPr>
              <w:t xml:space="preserve"> but it must be s</w:t>
            </w:r>
            <w:r w:rsidR="7A0AD651" w:rsidRPr="563E8E51">
              <w:rPr>
                <w:b w:val="0"/>
                <w:bCs w:val="0"/>
                <w:color w:val="000000" w:themeColor="accent2"/>
              </w:rPr>
              <w:t>upplied with new genetics at regular intervals</w:t>
            </w:r>
            <w:r w:rsidRPr="563E8E51">
              <w:rPr>
                <w:b w:val="0"/>
                <w:bCs w:val="0"/>
                <w:color w:val="000000" w:themeColor="accent2"/>
              </w:rPr>
              <w:t xml:space="preserve"> and </w:t>
            </w:r>
            <w:r w:rsidR="7A0AD651" w:rsidRPr="563E8E51">
              <w:rPr>
                <w:b w:val="0"/>
                <w:bCs w:val="0"/>
                <w:color w:val="000000" w:themeColor="accent2"/>
              </w:rPr>
              <w:t>this</w:t>
            </w:r>
            <w:r w:rsidR="54CBA8F6" w:rsidRPr="563E8E51">
              <w:rPr>
                <w:b w:val="0"/>
                <w:bCs w:val="0"/>
                <w:color w:val="000000" w:themeColor="accent2"/>
              </w:rPr>
              <w:t xml:space="preserve"> </w:t>
            </w:r>
            <w:r w:rsidR="7A0AD651" w:rsidRPr="563E8E51">
              <w:rPr>
                <w:b w:val="0"/>
                <w:bCs w:val="0"/>
                <w:color w:val="000000" w:themeColor="accent2"/>
              </w:rPr>
              <w:t xml:space="preserve">possibility must be </w:t>
            </w:r>
            <w:r w:rsidR="395C4F63" w:rsidRPr="563E8E51">
              <w:rPr>
                <w:b w:val="0"/>
                <w:bCs w:val="0"/>
                <w:color w:val="000000" w:themeColor="accent2"/>
              </w:rPr>
              <w:t>accommodated</w:t>
            </w:r>
            <w:r w:rsidR="7A0AD651" w:rsidRPr="563E8E51">
              <w:rPr>
                <w:b w:val="0"/>
                <w:bCs w:val="0"/>
                <w:color w:val="000000" w:themeColor="accent2"/>
              </w:rPr>
              <w:t>.</w:t>
            </w:r>
            <w:r w:rsidR="4350D441" w:rsidRPr="563E8E51">
              <w:rPr>
                <w:b w:val="0"/>
                <w:bCs w:val="0"/>
                <w:color w:val="000000" w:themeColor="accent2"/>
              </w:rPr>
              <w:t xml:space="preserve"> The </w:t>
            </w:r>
            <w:r w:rsidR="5B441882" w:rsidRPr="563E8E51">
              <w:rPr>
                <w:b w:val="0"/>
                <w:bCs w:val="0"/>
                <w:color w:val="000000" w:themeColor="accent2"/>
              </w:rPr>
              <w:t>C</w:t>
            </w:r>
            <w:r w:rsidR="4350D441" w:rsidRPr="563E8E51">
              <w:rPr>
                <w:b w:val="0"/>
                <w:bCs w:val="0"/>
                <w:color w:val="000000" w:themeColor="accent2"/>
              </w:rPr>
              <w:t>ommission consider</w:t>
            </w:r>
            <w:r w:rsidR="4EF5C102" w:rsidRPr="563E8E51">
              <w:rPr>
                <w:b w:val="0"/>
                <w:bCs w:val="0"/>
                <w:color w:val="000000" w:themeColor="accent2"/>
              </w:rPr>
              <w:t>ed</w:t>
            </w:r>
            <w:r w:rsidR="4350D441" w:rsidRPr="563E8E51">
              <w:rPr>
                <w:b w:val="0"/>
                <w:bCs w:val="0"/>
                <w:color w:val="000000" w:themeColor="accent2"/>
              </w:rPr>
              <w:t xml:space="preserve"> that </w:t>
            </w:r>
            <w:r w:rsidR="395C4F63" w:rsidRPr="563E8E51">
              <w:rPr>
                <w:b w:val="0"/>
                <w:bCs w:val="0"/>
                <w:color w:val="000000" w:themeColor="accent2"/>
              </w:rPr>
              <w:t>the</w:t>
            </w:r>
            <w:r w:rsidR="6ED02A0D" w:rsidRPr="563E8E51">
              <w:rPr>
                <w:b w:val="0"/>
                <w:bCs w:val="0"/>
                <w:color w:val="000000" w:themeColor="accent2"/>
              </w:rPr>
              <w:t xml:space="preserve"> management of risks associated with </w:t>
            </w:r>
            <w:r w:rsidR="4EF5C102" w:rsidRPr="563E8E51">
              <w:rPr>
                <w:b w:val="0"/>
                <w:bCs w:val="0"/>
                <w:color w:val="000000" w:themeColor="accent2"/>
              </w:rPr>
              <w:t xml:space="preserve">this </w:t>
            </w:r>
            <w:r w:rsidR="4D71780F" w:rsidRPr="563E8E51">
              <w:rPr>
                <w:b w:val="0"/>
                <w:bCs w:val="0"/>
                <w:color w:val="000000" w:themeColor="accent2"/>
              </w:rPr>
              <w:t>scenario</w:t>
            </w:r>
            <w:r w:rsidR="6C521332" w:rsidRPr="563E8E51">
              <w:rPr>
                <w:b w:val="0"/>
                <w:bCs w:val="0"/>
                <w:color w:val="000000" w:themeColor="accent2"/>
              </w:rPr>
              <w:t xml:space="preserve"> </w:t>
            </w:r>
            <w:r w:rsidR="6ED02A0D" w:rsidRPr="563E8E51">
              <w:rPr>
                <w:b w:val="0"/>
                <w:bCs w:val="0"/>
                <w:color w:val="000000" w:themeColor="accent2"/>
              </w:rPr>
              <w:t xml:space="preserve">would be determined through the development of a </w:t>
            </w:r>
            <w:r w:rsidR="35FC9C80" w:rsidRPr="563E8E51">
              <w:rPr>
                <w:b w:val="0"/>
                <w:bCs w:val="0"/>
                <w:color w:val="000000" w:themeColor="accent2"/>
              </w:rPr>
              <w:t>compartment</w:t>
            </w:r>
            <w:r w:rsidR="683A8697" w:rsidRPr="563E8E51">
              <w:rPr>
                <w:b w:val="0"/>
                <w:bCs w:val="0"/>
                <w:color w:val="000000" w:themeColor="accent2"/>
              </w:rPr>
              <w:t xml:space="preserve">’s </w:t>
            </w:r>
            <w:r w:rsidR="6ED02A0D" w:rsidRPr="563E8E51">
              <w:rPr>
                <w:b w:val="0"/>
                <w:bCs w:val="0"/>
                <w:color w:val="000000" w:themeColor="accent2"/>
              </w:rPr>
              <w:t xml:space="preserve">biosecurity plan and could </w:t>
            </w:r>
            <w:r w:rsidR="683A8697" w:rsidRPr="563E8E51">
              <w:rPr>
                <w:b w:val="0"/>
                <w:bCs w:val="0"/>
                <w:color w:val="000000" w:themeColor="accent2"/>
              </w:rPr>
              <w:t xml:space="preserve">also </w:t>
            </w:r>
            <w:r w:rsidR="6ED02A0D" w:rsidRPr="563E8E51">
              <w:rPr>
                <w:b w:val="0"/>
                <w:bCs w:val="0"/>
                <w:color w:val="000000" w:themeColor="accent2"/>
              </w:rPr>
              <w:t xml:space="preserve">be </w:t>
            </w:r>
            <w:r w:rsidR="20DF0512" w:rsidRPr="563E8E51">
              <w:rPr>
                <w:b w:val="0"/>
                <w:bCs w:val="0"/>
                <w:color w:val="000000" w:themeColor="accent2"/>
              </w:rPr>
              <w:t xml:space="preserve">guided by </w:t>
            </w:r>
            <w:r w:rsidR="6ED02A0D" w:rsidRPr="563E8E51">
              <w:rPr>
                <w:b w:val="0"/>
                <w:bCs w:val="0"/>
                <w:color w:val="000000" w:themeColor="accent2"/>
              </w:rPr>
              <w:t xml:space="preserve">the </w:t>
            </w:r>
            <w:r w:rsidR="683A8697" w:rsidRPr="563E8E51">
              <w:rPr>
                <w:b w:val="0"/>
                <w:bCs w:val="0"/>
                <w:color w:val="000000" w:themeColor="accent2"/>
              </w:rPr>
              <w:t xml:space="preserve">other </w:t>
            </w:r>
            <w:r w:rsidR="6ED02A0D" w:rsidRPr="563E8E51">
              <w:rPr>
                <w:b w:val="0"/>
                <w:bCs w:val="0"/>
                <w:color w:val="000000" w:themeColor="accent2"/>
              </w:rPr>
              <w:t xml:space="preserve">existing standards of the </w:t>
            </w:r>
            <w:r w:rsidR="6ED02A0D" w:rsidRPr="00394706">
              <w:rPr>
                <w:b w:val="0"/>
                <w:bCs w:val="0"/>
                <w:i/>
                <w:iCs/>
                <w:color w:val="000000" w:themeColor="accent2"/>
              </w:rPr>
              <w:t>Aquatic Code</w:t>
            </w:r>
            <w:r w:rsidR="20DF0512" w:rsidRPr="563E8E51">
              <w:rPr>
                <w:b w:val="0"/>
                <w:bCs w:val="0"/>
                <w:color w:val="000000" w:themeColor="accent2"/>
              </w:rPr>
              <w:t>.</w:t>
            </w:r>
          </w:p>
          <w:p w14:paraId="29C5E6C5" w14:textId="77777777" w:rsidR="001C04E5" w:rsidRDefault="001C04E5" w:rsidP="00F63375">
            <w:pPr>
              <w:spacing w:before="60"/>
              <w:jc w:val="left"/>
              <w:rPr>
                <w:color w:val="000000" w:themeColor="accent2"/>
              </w:rPr>
            </w:pPr>
          </w:p>
          <w:p w14:paraId="416F071F" w14:textId="01024429" w:rsidR="001C04E5" w:rsidRPr="0073147B" w:rsidRDefault="001C04E5" w:rsidP="00F63375">
            <w:pPr>
              <w:spacing w:before="60"/>
              <w:jc w:val="left"/>
              <w:rPr>
                <w:color w:val="000000" w:themeColor="accent2"/>
                <w:lang w:val="en-AU"/>
              </w:rPr>
            </w:pPr>
            <w:r w:rsidRPr="00F753F1">
              <w:rPr>
                <w:color w:val="000000" w:themeColor="accent2"/>
                <w:lang w:val="en-AU"/>
              </w:rPr>
              <w:t>Principle 4</w:t>
            </w:r>
            <w:r w:rsidRPr="00F753F1">
              <w:rPr>
                <w:b w:val="0"/>
                <w:bCs w:val="0"/>
                <w:color w:val="000000" w:themeColor="accent2"/>
                <w:lang w:val="en-AU"/>
              </w:rPr>
              <w:t>.</w:t>
            </w:r>
            <w:r w:rsidR="00D52356" w:rsidRPr="00F753F1">
              <w:rPr>
                <w:b w:val="0"/>
                <w:bCs w:val="0"/>
                <w:color w:val="000000" w:themeColor="accent2"/>
                <w:lang w:val="en-AU"/>
              </w:rPr>
              <w:t xml:space="preserve"> </w:t>
            </w:r>
            <w:r w:rsidR="00D52356" w:rsidRPr="0073147B">
              <w:rPr>
                <w:color w:val="000000" w:themeColor="accent2"/>
                <w:lang w:val="en-AU"/>
              </w:rPr>
              <w:t>Biosecurity plan</w:t>
            </w:r>
            <w:r w:rsidR="00D52356" w:rsidRPr="0073147B">
              <w:rPr>
                <w:b w:val="0"/>
                <w:bCs w:val="0"/>
                <w:color w:val="000000" w:themeColor="accent2"/>
                <w:lang w:val="en-AU"/>
              </w:rPr>
              <w:t xml:space="preserve">. </w:t>
            </w:r>
            <w:r w:rsidR="00B33AE5">
              <w:rPr>
                <w:b w:val="0"/>
                <w:bCs w:val="0"/>
                <w:color w:val="000000" w:themeColor="accent2"/>
                <w:lang w:val="en-AU"/>
              </w:rPr>
              <w:t xml:space="preserve">One </w:t>
            </w:r>
            <w:r w:rsidR="004551A0">
              <w:rPr>
                <w:b w:val="0"/>
                <w:bCs w:val="0"/>
                <w:color w:val="000000" w:themeColor="accent2"/>
                <w:lang w:val="en-AU"/>
              </w:rPr>
              <w:t>M</w:t>
            </w:r>
            <w:r w:rsidR="00B33AE5">
              <w:rPr>
                <w:b w:val="0"/>
                <w:bCs w:val="0"/>
                <w:color w:val="000000" w:themeColor="accent2"/>
                <w:lang w:val="en-AU"/>
              </w:rPr>
              <w:t>ember comment</w:t>
            </w:r>
            <w:r w:rsidR="008F5BEA">
              <w:rPr>
                <w:b w:val="0"/>
                <w:bCs w:val="0"/>
                <w:color w:val="000000" w:themeColor="accent2"/>
                <w:lang w:val="en-AU"/>
              </w:rPr>
              <w:t>ed</w:t>
            </w:r>
            <w:r w:rsidR="00B33AE5">
              <w:rPr>
                <w:b w:val="0"/>
                <w:bCs w:val="0"/>
                <w:color w:val="000000" w:themeColor="accent2"/>
                <w:lang w:val="en-AU"/>
              </w:rPr>
              <w:t xml:space="preserve"> that the </w:t>
            </w:r>
            <w:r w:rsidR="002B64AD">
              <w:rPr>
                <w:b w:val="0"/>
                <w:bCs w:val="0"/>
                <w:color w:val="000000" w:themeColor="accent2"/>
                <w:lang w:val="en-AU"/>
              </w:rPr>
              <w:t xml:space="preserve">word “effective’ should be removed as an “effective biosecurity” plan was subjective. </w:t>
            </w:r>
            <w:r w:rsidR="006C3717">
              <w:rPr>
                <w:b w:val="0"/>
                <w:bCs w:val="0"/>
                <w:color w:val="000000" w:themeColor="accent2"/>
                <w:lang w:val="en-AU"/>
              </w:rPr>
              <w:t xml:space="preserve">The </w:t>
            </w:r>
            <w:r w:rsidR="004551A0">
              <w:rPr>
                <w:b w:val="0"/>
                <w:bCs w:val="0"/>
                <w:color w:val="000000" w:themeColor="accent2"/>
                <w:lang w:val="en-AU"/>
              </w:rPr>
              <w:t>C</w:t>
            </w:r>
            <w:r w:rsidR="006C3717">
              <w:rPr>
                <w:b w:val="0"/>
                <w:bCs w:val="0"/>
                <w:color w:val="000000" w:themeColor="accent2"/>
                <w:lang w:val="en-AU"/>
              </w:rPr>
              <w:t>ommission agreed.</w:t>
            </w:r>
          </w:p>
          <w:p w14:paraId="0A023DFC" w14:textId="77777777" w:rsidR="001C04E5" w:rsidRPr="0073147B" w:rsidRDefault="001C04E5" w:rsidP="00F63375">
            <w:pPr>
              <w:spacing w:before="60"/>
              <w:jc w:val="left"/>
              <w:rPr>
                <w:color w:val="000000" w:themeColor="accent2"/>
                <w:lang w:val="en-AU"/>
              </w:rPr>
            </w:pPr>
          </w:p>
          <w:p w14:paraId="77E9A71C" w14:textId="2EDAE624" w:rsidR="007060E9" w:rsidRDefault="001C04E5" w:rsidP="00F63375">
            <w:pPr>
              <w:spacing w:before="60"/>
              <w:jc w:val="left"/>
              <w:rPr>
                <w:color w:val="000000" w:themeColor="accent2"/>
                <w:lang w:val="en-AU"/>
              </w:rPr>
            </w:pPr>
            <w:r w:rsidRPr="0073147B">
              <w:rPr>
                <w:color w:val="000000" w:themeColor="accent2"/>
                <w:lang w:val="en-AU"/>
              </w:rPr>
              <w:t>Principle 5</w:t>
            </w:r>
            <w:r w:rsidRPr="0073147B">
              <w:rPr>
                <w:b w:val="0"/>
                <w:bCs w:val="0"/>
                <w:color w:val="000000" w:themeColor="accent2"/>
                <w:lang w:val="en-AU"/>
              </w:rPr>
              <w:t>.</w:t>
            </w:r>
            <w:r w:rsidRPr="0073147B">
              <w:rPr>
                <w:color w:val="000000" w:themeColor="accent2"/>
                <w:lang w:val="en-AU"/>
              </w:rPr>
              <w:t xml:space="preserve"> </w:t>
            </w:r>
            <w:r w:rsidR="00D52356" w:rsidRPr="0073147B">
              <w:rPr>
                <w:color w:val="000000" w:themeColor="accent2"/>
                <w:lang w:val="en-AU"/>
              </w:rPr>
              <w:t>Surveillance.</w:t>
            </w:r>
            <w:r w:rsidR="00AA0760">
              <w:rPr>
                <w:b w:val="0"/>
                <w:bCs w:val="0"/>
                <w:color w:val="000000" w:themeColor="accent2"/>
                <w:lang w:val="en-AU"/>
              </w:rPr>
              <w:t xml:space="preserve"> One </w:t>
            </w:r>
            <w:r w:rsidR="004551A0">
              <w:rPr>
                <w:b w:val="0"/>
                <w:bCs w:val="0"/>
                <w:color w:val="000000" w:themeColor="accent2"/>
                <w:lang w:val="en-AU"/>
              </w:rPr>
              <w:t>M</w:t>
            </w:r>
            <w:r w:rsidR="008F5BEA">
              <w:rPr>
                <w:b w:val="0"/>
                <w:bCs w:val="0"/>
                <w:color w:val="000000" w:themeColor="accent2"/>
                <w:lang w:val="en-AU"/>
              </w:rPr>
              <w:t>ember</w:t>
            </w:r>
            <w:r w:rsidR="00AE096E">
              <w:rPr>
                <w:b w:val="0"/>
                <w:bCs w:val="0"/>
                <w:color w:val="000000" w:themeColor="accent2"/>
                <w:lang w:val="en-AU"/>
              </w:rPr>
              <w:t xml:space="preserve"> queried how surveillance requirements </w:t>
            </w:r>
            <w:r w:rsidR="00D25C27">
              <w:rPr>
                <w:b w:val="0"/>
                <w:bCs w:val="0"/>
                <w:color w:val="000000" w:themeColor="accent2"/>
                <w:lang w:val="en-AU"/>
              </w:rPr>
              <w:t xml:space="preserve">would </w:t>
            </w:r>
            <w:r w:rsidR="00AE096E" w:rsidRPr="00AE096E">
              <w:rPr>
                <w:b w:val="0"/>
                <w:bCs w:val="0"/>
                <w:color w:val="000000" w:themeColor="accent2"/>
                <w:lang w:val="en-AU"/>
              </w:rPr>
              <w:t>apply for dependent compartments</w:t>
            </w:r>
            <w:r w:rsidR="00D25C27">
              <w:rPr>
                <w:b w:val="0"/>
                <w:bCs w:val="0"/>
                <w:color w:val="000000" w:themeColor="accent2"/>
                <w:lang w:val="en-AU"/>
              </w:rPr>
              <w:t xml:space="preserve">. The </w:t>
            </w:r>
            <w:r w:rsidR="00367A18">
              <w:rPr>
                <w:b w:val="0"/>
                <w:bCs w:val="0"/>
                <w:color w:val="000000" w:themeColor="accent2"/>
                <w:lang w:val="en-AU"/>
              </w:rPr>
              <w:t>C</w:t>
            </w:r>
            <w:r w:rsidR="00D25C27">
              <w:rPr>
                <w:b w:val="0"/>
                <w:bCs w:val="0"/>
                <w:color w:val="000000" w:themeColor="accent2"/>
                <w:lang w:val="en-AU"/>
              </w:rPr>
              <w:t xml:space="preserve">ommission agreed that guidance for surveillance to establish and maintain a </w:t>
            </w:r>
            <w:r w:rsidR="001217FE">
              <w:rPr>
                <w:b w:val="0"/>
                <w:bCs w:val="0"/>
                <w:color w:val="000000" w:themeColor="accent2"/>
                <w:lang w:val="en-AU"/>
              </w:rPr>
              <w:t>dependent</w:t>
            </w:r>
            <w:r w:rsidR="00D25C27">
              <w:rPr>
                <w:b w:val="0"/>
                <w:bCs w:val="0"/>
                <w:color w:val="000000" w:themeColor="accent2"/>
                <w:lang w:val="en-AU"/>
              </w:rPr>
              <w:t xml:space="preserve"> compartment</w:t>
            </w:r>
            <w:r w:rsidR="00186386">
              <w:rPr>
                <w:b w:val="0"/>
                <w:bCs w:val="0"/>
                <w:color w:val="000000" w:themeColor="accent2"/>
                <w:lang w:val="en-AU"/>
              </w:rPr>
              <w:t xml:space="preserve"> should be </w:t>
            </w:r>
            <w:r w:rsidR="001217FE">
              <w:rPr>
                <w:b w:val="0"/>
                <w:bCs w:val="0"/>
                <w:color w:val="000000" w:themeColor="accent2"/>
                <w:lang w:val="en-AU"/>
              </w:rPr>
              <w:t>elaborated</w:t>
            </w:r>
            <w:r w:rsidR="00186386">
              <w:rPr>
                <w:b w:val="0"/>
                <w:bCs w:val="0"/>
                <w:color w:val="000000" w:themeColor="accent2"/>
                <w:lang w:val="en-AU"/>
              </w:rPr>
              <w:t xml:space="preserve"> in the revision of chapter </w:t>
            </w:r>
            <w:r w:rsidR="007904DA">
              <w:rPr>
                <w:b w:val="0"/>
                <w:bCs w:val="0"/>
                <w:color w:val="000000" w:themeColor="accent2"/>
                <w:lang w:val="en-AU"/>
              </w:rPr>
              <w:t>4.3</w:t>
            </w:r>
            <w:r w:rsidR="00186386">
              <w:rPr>
                <w:b w:val="0"/>
                <w:bCs w:val="0"/>
                <w:color w:val="000000" w:themeColor="accent2"/>
                <w:lang w:val="en-AU"/>
              </w:rPr>
              <w:t xml:space="preserve">. </w:t>
            </w:r>
          </w:p>
          <w:p w14:paraId="0A3506B7" w14:textId="560B6185" w:rsidR="001C04E5" w:rsidRPr="0073147B" w:rsidRDefault="007904DA" w:rsidP="00F63375">
            <w:pPr>
              <w:spacing w:before="60"/>
              <w:jc w:val="left"/>
              <w:rPr>
                <w:b w:val="0"/>
                <w:bCs w:val="0"/>
                <w:color w:val="000000" w:themeColor="accent2"/>
                <w:lang w:val="en-AU"/>
              </w:rPr>
            </w:pPr>
            <w:r>
              <w:rPr>
                <w:b w:val="0"/>
                <w:bCs w:val="0"/>
                <w:color w:val="000000" w:themeColor="accent2"/>
                <w:lang w:val="en-AU"/>
              </w:rPr>
              <w:t xml:space="preserve">The </w:t>
            </w:r>
            <w:r w:rsidR="00367A18">
              <w:rPr>
                <w:b w:val="0"/>
                <w:bCs w:val="0"/>
                <w:color w:val="000000" w:themeColor="accent2"/>
                <w:lang w:val="en-AU"/>
              </w:rPr>
              <w:t>C</w:t>
            </w:r>
            <w:r>
              <w:rPr>
                <w:b w:val="0"/>
                <w:bCs w:val="0"/>
                <w:color w:val="000000" w:themeColor="accent2"/>
                <w:lang w:val="en-AU"/>
              </w:rPr>
              <w:t xml:space="preserve">ommission noted that some </w:t>
            </w:r>
            <w:r w:rsidR="009C757C">
              <w:rPr>
                <w:b w:val="0"/>
                <w:bCs w:val="0"/>
                <w:color w:val="000000" w:themeColor="accent2"/>
                <w:lang w:val="en-AU"/>
              </w:rPr>
              <w:t xml:space="preserve">complementary </w:t>
            </w:r>
            <w:r w:rsidR="00C17F53">
              <w:rPr>
                <w:b w:val="0"/>
                <w:bCs w:val="0"/>
                <w:color w:val="000000" w:themeColor="accent2"/>
                <w:lang w:val="en-AU"/>
              </w:rPr>
              <w:t>revisions to Chapter 1.4. may need to be considered</w:t>
            </w:r>
            <w:r w:rsidR="006D7933">
              <w:rPr>
                <w:b w:val="0"/>
                <w:bCs w:val="0"/>
                <w:color w:val="000000" w:themeColor="accent2"/>
                <w:lang w:val="en-AU"/>
              </w:rPr>
              <w:t xml:space="preserve"> as Chapter 4.3. is revised</w:t>
            </w:r>
            <w:r w:rsidR="009C757C">
              <w:rPr>
                <w:b w:val="0"/>
                <w:bCs w:val="0"/>
                <w:color w:val="000000" w:themeColor="accent2"/>
                <w:lang w:val="en-AU"/>
              </w:rPr>
              <w:t>.</w:t>
            </w:r>
            <w:r w:rsidR="00C17F53">
              <w:rPr>
                <w:b w:val="0"/>
                <w:bCs w:val="0"/>
                <w:color w:val="000000" w:themeColor="accent2"/>
                <w:lang w:val="en-AU"/>
              </w:rPr>
              <w:t xml:space="preserve"> </w:t>
            </w:r>
            <w:r w:rsidR="001B4BB3">
              <w:rPr>
                <w:b w:val="0"/>
                <w:bCs w:val="0"/>
                <w:color w:val="000000" w:themeColor="accent2"/>
                <w:lang w:val="en-AU"/>
              </w:rPr>
              <w:t>This had been anticipated at the time the revised Chapter 1.4. was developed.</w:t>
            </w:r>
          </w:p>
          <w:p w14:paraId="5E67BE56" w14:textId="77777777" w:rsidR="00103850" w:rsidRDefault="00103850" w:rsidP="00F63375">
            <w:pPr>
              <w:spacing w:before="60"/>
              <w:jc w:val="left"/>
              <w:rPr>
                <w:b w:val="0"/>
                <w:bCs w:val="0"/>
                <w:color w:val="000000" w:themeColor="accent2"/>
                <w:lang w:val="en-AU"/>
              </w:rPr>
            </w:pPr>
          </w:p>
          <w:p w14:paraId="504D3E30" w14:textId="7E673D9B" w:rsidR="0059338A" w:rsidRDefault="001C04E5" w:rsidP="00F63375">
            <w:pPr>
              <w:spacing w:before="60"/>
              <w:jc w:val="left"/>
              <w:rPr>
                <w:color w:val="000000" w:themeColor="accent2"/>
                <w:lang w:val="en-AU"/>
              </w:rPr>
            </w:pPr>
            <w:r w:rsidRPr="0073147B">
              <w:rPr>
                <w:color w:val="000000" w:themeColor="accent2"/>
                <w:lang w:val="en-AU"/>
              </w:rPr>
              <w:t>Principle 6</w:t>
            </w:r>
            <w:r w:rsidRPr="0073147B">
              <w:rPr>
                <w:b w:val="0"/>
                <w:bCs w:val="0"/>
                <w:color w:val="000000" w:themeColor="accent2"/>
                <w:lang w:val="en-AU"/>
              </w:rPr>
              <w:t>.</w:t>
            </w:r>
            <w:r w:rsidRPr="0073147B">
              <w:rPr>
                <w:color w:val="000000" w:themeColor="accent2"/>
                <w:lang w:val="en-AU"/>
              </w:rPr>
              <w:t xml:space="preserve"> </w:t>
            </w:r>
            <w:r w:rsidR="00474B5F" w:rsidRPr="0073147B">
              <w:rPr>
                <w:color w:val="000000" w:themeColor="accent2"/>
                <w:lang w:val="en-AU"/>
              </w:rPr>
              <w:t>Laboratory testing</w:t>
            </w:r>
            <w:r w:rsidR="00F221B9">
              <w:rPr>
                <w:color w:val="000000" w:themeColor="accent2"/>
                <w:lang w:val="en-AU"/>
              </w:rPr>
              <w:t xml:space="preserve">. </w:t>
            </w:r>
            <w:r w:rsidR="00AD3581" w:rsidRPr="00AD3581">
              <w:rPr>
                <w:b w:val="0"/>
                <w:bCs w:val="0"/>
                <w:color w:val="000000" w:themeColor="accent2"/>
                <w:lang w:val="en-AU"/>
              </w:rPr>
              <w:t xml:space="preserve">One </w:t>
            </w:r>
            <w:r w:rsidR="00367A18">
              <w:rPr>
                <w:b w:val="0"/>
                <w:bCs w:val="0"/>
                <w:color w:val="000000" w:themeColor="accent2"/>
                <w:lang w:val="en-AU"/>
              </w:rPr>
              <w:t>M</w:t>
            </w:r>
            <w:r w:rsidR="00AD3581" w:rsidRPr="00AD3581">
              <w:rPr>
                <w:b w:val="0"/>
                <w:bCs w:val="0"/>
                <w:color w:val="000000" w:themeColor="accent2"/>
                <w:lang w:val="en-AU"/>
              </w:rPr>
              <w:t xml:space="preserve">ember </w:t>
            </w:r>
            <w:r w:rsidR="00A909A9">
              <w:rPr>
                <w:b w:val="0"/>
                <w:bCs w:val="0"/>
                <w:color w:val="000000" w:themeColor="accent2"/>
                <w:lang w:val="en-AU"/>
              </w:rPr>
              <w:t xml:space="preserve">raised concerns </w:t>
            </w:r>
            <w:r w:rsidR="00A909A9" w:rsidRPr="00A909A9">
              <w:rPr>
                <w:b w:val="0"/>
                <w:bCs w:val="0"/>
                <w:color w:val="000000" w:themeColor="accent2"/>
                <w:lang w:val="en-AU"/>
              </w:rPr>
              <w:t xml:space="preserve">about the consequences of introducing </w:t>
            </w:r>
            <w:r w:rsidR="00A909A9">
              <w:rPr>
                <w:b w:val="0"/>
                <w:bCs w:val="0"/>
                <w:color w:val="000000" w:themeColor="accent2"/>
                <w:lang w:val="en-AU"/>
              </w:rPr>
              <w:t>a</w:t>
            </w:r>
            <w:r w:rsidR="00A909A9" w:rsidRPr="00A909A9">
              <w:rPr>
                <w:b w:val="0"/>
                <w:bCs w:val="0"/>
                <w:color w:val="000000" w:themeColor="accent2"/>
                <w:lang w:val="en-AU"/>
              </w:rPr>
              <w:t xml:space="preserve"> requirement for laboratories to </w:t>
            </w:r>
            <w:r w:rsidR="00541777">
              <w:rPr>
                <w:b w:val="0"/>
                <w:bCs w:val="0"/>
                <w:color w:val="000000" w:themeColor="accent2"/>
                <w:lang w:val="en-AU"/>
              </w:rPr>
              <w:t>have quality management accreditation</w:t>
            </w:r>
            <w:r w:rsidR="00AD3581">
              <w:rPr>
                <w:b w:val="0"/>
                <w:bCs w:val="0"/>
                <w:color w:val="000000" w:themeColor="accent2"/>
                <w:lang w:val="en-AU"/>
              </w:rPr>
              <w:t xml:space="preserve">. </w:t>
            </w:r>
            <w:r w:rsidR="00265C31">
              <w:rPr>
                <w:b w:val="0"/>
                <w:bCs w:val="0"/>
                <w:color w:val="000000" w:themeColor="accent2"/>
                <w:lang w:val="en-AU"/>
              </w:rPr>
              <w:t xml:space="preserve">The </w:t>
            </w:r>
            <w:r w:rsidR="00367A18">
              <w:rPr>
                <w:b w:val="0"/>
                <w:bCs w:val="0"/>
                <w:color w:val="000000" w:themeColor="accent2"/>
                <w:lang w:val="en-AU"/>
              </w:rPr>
              <w:t>C</w:t>
            </w:r>
            <w:r w:rsidR="00265C31">
              <w:rPr>
                <w:b w:val="0"/>
                <w:bCs w:val="0"/>
                <w:color w:val="000000" w:themeColor="accent2"/>
                <w:lang w:val="en-AU"/>
              </w:rPr>
              <w:t xml:space="preserve">ommission noted that </w:t>
            </w:r>
            <w:r w:rsidR="00A34546">
              <w:rPr>
                <w:b w:val="0"/>
                <w:bCs w:val="0"/>
                <w:color w:val="000000" w:themeColor="accent2"/>
                <w:lang w:val="en-AU"/>
              </w:rPr>
              <w:t xml:space="preserve">accreditation for </w:t>
            </w:r>
            <w:r w:rsidR="008E2463">
              <w:rPr>
                <w:b w:val="0"/>
                <w:bCs w:val="0"/>
                <w:color w:val="000000" w:themeColor="accent2"/>
                <w:lang w:val="en-AU"/>
              </w:rPr>
              <w:t xml:space="preserve">laboratory </w:t>
            </w:r>
            <w:r w:rsidR="00A34546">
              <w:rPr>
                <w:b w:val="0"/>
                <w:bCs w:val="0"/>
                <w:color w:val="000000" w:themeColor="accent2"/>
                <w:lang w:val="en-AU"/>
              </w:rPr>
              <w:t xml:space="preserve">testing services </w:t>
            </w:r>
            <w:r w:rsidR="00ED1256">
              <w:rPr>
                <w:b w:val="0"/>
                <w:bCs w:val="0"/>
                <w:color w:val="000000" w:themeColor="accent2"/>
                <w:lang w:val="en-AU"/>
              </w:rPr>
              <w:t xml:space="preserve">to support a declaration of freedom </w:t>
            </w:r>
            <w:r w:rsidR="00A34546">
              <w:rPr>
                <w:b w:val="0"/>
                <w:bCs w:val="0"/>
                <w:color w:val="000000" w:themeColor="accent2"/>
                <w:lang w:val="en-AU"/>
              </w:rPr>
              <w:t xml:space="preserve">is not currently a requirement within </w:t>
            </w:r>
            <w:r w:rsidR="008E2463">
              <w:rPr>
                <w:b w:val="0"/>
                <w:bCs w:val="0"/>
                <w:color w:val="000000" w:themeColor="accent2"/>
                <w:lang w:val="en-AU"/>
              </w:rPr>
              <w:t xml:space="preserve">Chapter 1.4. of the </w:t>
            </w:r>
            <w:r w:rsidR="008E2463" w:rsidRPr="007D498E">
              <w:rPr>
                <w:b w:val="0"/>
                <w:bCs w:val="0"/>
                <w:i/>
                <w:iCs/>
                <w:color w:val="000000" w:themeColor="accent2"/>
                <w:lang w:val="en-AU"/>
              </w:rPr>
              <w:t>Aquatic Code</w:t>
            </w:r>
            <w:r w:rsidR="00D17501">
              <w:rPr>
                <w:b w:val="0"/>
                <w:bCs w:val="0"/>
                <w:color w:val="000000" w:themeColor="accent2"/>
                <w:lang w:val="en-AU"/>
              </w:rPr>
              <w:t xml:space="preserve">. </w:t>
            </w:r>
            <w:r w:rsidR="0085134A">
              <w:rPr>
                <w:b w:val="0"/>
                <w:bCs w:val="0"/>
                <w:color w:val="000000" w:themeColor="accent2"/>
                <w:lang w:val="en-AU"/>
              </w:rPr>
              <w:t>However, t</w:t>
            </w:r>
            <w:r w:rsidR="00D17501">
              <w:rPr>
                <w:b w:val="0"/>
                <w:bCs w:val="0"/>
                <w:color w:val="000000" w:themeColor="accent2"/>
                <w:lang w:val="en-AU"/>
              </w:rPr>
              <w:t xml:space="preserve">he </w:t>
            </w:r>
            <w:r w:rsidR="0059338A">
              <w:rPr>
                <w:b w:val="0"/>
                <w:bCs w:val="0"/>
                <w:color w:val="000000" w:themeColor="accent2"/>
                <w:lang w:val="en-AU"/>
              </w:rPr>
              <w:t>C</w:t>
            </w:r>
            <w:r w:rsidR="00D17501">
              <w:rPr>
                <w:b w:val="0"/>
                <w:bCs w:val="0"/>
                <w:color w:val="000000" w:themeColor="accent2"/>
                <w:lang w:val="en-AU"/>
              </w:rPr>
              <w:t xml:space="preserve">ommission </w:t>
            </w:r>
            <w:r w:rsidR="00987D0D">
              <w:rPr>
                <w:b w:val="0"/>
                <w:bCs w:val="0"/>
                <w:color w:val="000000" w:themeColor="accent2"/>
                <w:lang w:val="en-AU"/>
              </w:rPr>
              <w:t xml:space="preserve">noted that </w:t>
            </w:r>
            <w:r w:rsidR="007D498E">
              <w:rPr>
                <w:b w:val="0"/>
                <w:bCs w:val="0"/>
                <w:color w:val="000000" w:themeColor="accent2"/>
                <w:lang w:val="en-AU"/>
              </w:rPr>
              <w:t>A</w:t>
            </w:r>
            <w:r w:rsidR="00E818CB">
              <w:rPr>
                <w:b w:val="0"/>
                <w:bCs w:val="0"/>
                <w:color w:val="000000" w:themeColor="accent2"/>
                <w:lang w:val="en-AU"/>
              </w:rPr>
              <w:t xml:space="preserve">rticle </w:t>
            </w:r>
            <w:r w:rsidR="00523034">
              <w:rPr>
                <w:b w:val="0"/>
                <w:bCs w:val="0"/>
                <w:color w:val="000000" w:themeColor="accent2"/>
                <w:lang w:val="en-AU"/>
              </w:rPr>
              <w:t xml:space="preserve">1.4.5. requires that </w:t>
            </w:r>
            <w:r w:rsidR="00CE19B1">
              <w:rPr>
                <w:b w:val="0"/>
                <w:bCs w:val="0"/>
                <w:color w:val="000000" w:themeColor="accent2"/>
                <w:lang w:val="en-AU"/>
              </w:rPr>
              <w:t xml:space="preserve">for any self-declaration of freedom, </w:t>
            </w:r>
            <w:r w:rsidR="00987D0D" w:rsidRPr="00987D0D">
              <w:rPr>
                <w:b w:val="0"/>
                <w:bCs w:val="0"/>
                <w:color w:val="000000" w:themeColor="accent2"/>
                <w:lang w:val="en-AU"/>
              </w:rPr>
              <w:t>the quality of Aquatic Animal Health Services</w:t>
            </w:r>
            <w:r w:rsidR="006B02C5">
              <w:rPr>
                <w:b w:val="0"/>
                <w:bCs w:val="0"/>
                <w:color w:val="000000" w:themeColor="accent2"/>
                <w:lang w:val="en-AU"/>
              </w:rPr>
              <w:t xml:space="preserve"> (AAHS)</w:t>
            </w:r>
            <w:r w:rsidR="00987D0D" w:rsidRPr="00987D0D">
              <w:rPr>
                <w:b w:val="0"/>
                <w:bCs w:val="0"/>
                <w:color w:val="000000" w:themeColor="accent2"/>
                <w:lang w:val="en-AU"/>
              </w:rPr>
              <w:t xml:space="preserve"> </w:t>
            </w:r>
            <w:r w:rsidR="00CE19B1">
              <w:rPr>
                <w:b w:val="0"/>
                <w:bCs w:val="0"/>
                <w:color w:val="000000" w:themeColor="accent2"/>
                <w:lang w:val="en-AU"/>
              </w:rPr>
              <w:t>must</w:t>
            </w:r>
            <w:r w:rsidR="00987D0D" w:rsidRPr="00987D0D">
              <w:rPr>
                <w:b w:val="0"/>
                <w:bCs w:val="0"/>
                <w:color w:val="000000" w:themeColor="accent2"/>
                <w:lang w:val="en-AU"/>
              </w:rPr>
              <w:t xml:space="preserve"> be substantiated to meet the requirements of Chapter 3.1</w:t>
            </w:r>
            <w:r w:rsidR="00CE19B1">
              <w:rPr>
                <w:b w:val="0"/>
                <w:bCs w:val="0"/>
                <w:color w:val="000000" w:themeColor="accent2"/>
                <w:lang w:val="en-AU"/>
              </w:rPr>
              <w:t>.</w:t>
            </w:r>
            <w:r w:rsidR="00523034">
              <w:rPr>
                <w:b w:val="0"/>
                <w:bCs w:val="0"/>
                <w:color w:val="000000" w:themeColor="accent2"/>
                <w:lang w:val="en-AU"/>
              </w:rPr>
              <w:t xml:space="preserve"> </w:t>
            </w:r>
            <w:r w:rsidR="008A66F9">
              <w:rPr>
                <w:b w:val="0"/>
                <w:bCs w:val="0"/>
                <w:color w:val="000000" w:themeColor="accent2"/>
                <w:lang w:val="en-AU"/>
              </w:rPr>
              <w:t>This issue is addressed further at question 7.</w:t>
            </w:r>
          </w:p>
          <w:p w14:paraId="137C5E81" w14:textId="41759691" w:rsidR="001C04E5" w:rsidRPr="00AD3581" w:rsidRDefault="00537AA3" w:rsidP="00F63375">
            <w:pPr>
              <w:spacing w:before="60"/>
              <w:jc w:val="left"/>
              <w:rPr>
                <w:b w:val="0"/>
                <w:bCs w:val="0"/>
                <w:color w:val="000000" w:themeColor="accent2"/>
                <w:lang w:val="en-AU"/>
              </w:rPr>
            </w:pPr>
            <w:r>
              <w:rPr>
                <w:b w:val="0"/>
                <w:bCs w:val="0"/>
                <w:color w:val="000000" w:themeColor="accent2"/>
                <w:lang w:val="en-AU"/>
              </w:rPr>
              <w:t xml:space="preserve">Another </w:t>
            </w:r>
            <w:r w:rsidR="007D498E">
              <w:rPr>
                <w:b w:val="0"/>
                <w:bCs w:val="0"/>
                <w:color w:val="000000" w:themeColor="accent2"/>
                <w:lang w:val="en-AU"/>
              </w:rPr>
              <w:t>M</w:t>
            </w:r>
            <w:r>
              <w:rPr>
                <w:b w:val="0"/>
                <w:bCs w:val="0"/>
                <w:color w:val="000000" w:themeColor="accent2"/>
                <w:lang w:val="en-AU"/>
              </w:rPr>
              <w:t xml:space="preserve">ember emphasised </w:t>
            </w:r>
            <w:r w:rsidR="008A66F9">
              <w:rPr>
                <w:b w:val="0"/>
                <w:bCs w:val="0"/>
                <w:color w:val="000000" w:themeColor="accent2"/>
                <w:lang w:val="en-AU"/>
              </w:rPr>
              <w:t xml:space="preserve">the importance of </w:t>
            </w:r>
            <w:r w:rsidRPr="00537AA3">
              <w:rPr>
                <w:b w:val="0"/>
                <w:bCs w:val="0"/>
                <w:color w:val="000000" w:themeColor="accent2"/>
                <w:lang w:val="en-AU"/>
              </w:rPr>
              <w:t xml:space="preserve">laboratory testing services and surveillance protocols discussed </w:t>
            </w:r>
            <w:r w:rsidR="008A66F9">
              <w:rPr>
                <w:b w:val="0"/>
                <w:bCs w:val="0"/>
                <w:color w:val="000000" w:themeColor="accent2"/>
                <w:lang w:val="en-AU"/>
              </w:rPr>
              <w:t>being</w:t>
            </w:r>
            <w:r w:rsidRPr="00537AA3">
              <w:rPr>
                <w:b w:val="0"/>
                <w:bCs w:val="0"/>
                <w:color w:val="000000" w:themeColor="accent2"/>
                <w:lang w:val="en-AU"/>
              </w:rPr>
              <w:t xml:space="preserve"> open to scrutiny by the competent authorities</w:t>
            </w:r>
            <w:r w:rsidR="008A66F9">
              <w:rPr>
                <w:b w:val="0"/>
                <w:bCs w:val="0"/>
                <w:color w:val="000000" w:themeColor="accent2"/>
                <w:lang w:val="en-AU"/>
              </w:rPr>
              <w:t xml:space="preserve">. The </w:t>
            </w:r>
            <w:r w:rsidR="0059338A">
              <w:rPr>
                <w:b w:val="0"/>
                <w:bCs w:val="0"/>
                <w:color w:val="000000" w:themeColor="accent2"/>
                <w:lang w:val="en-AU"/>
              </w:rPr>
              <w:t>C</w:t>
            </w:r>
            <w:r w:rsidR="008A66F9">
              <w:rPr>
                <w:b w:val="0"/>
                <w:bCs w:val="0"/>
                <w:color w:val="000000" w:themeColor="accent2"/>
                <w:lang w:val="en-AU"/>
              </w:rPr>
              <w:t xml:space="preserve">ommission noted that transparency is fundamental </w:t>
            </w:r>
            <w:r w:rsidR="000C7052">
              <w:rPr>
                <w:b w:val="0"/>
                <w:bCs w:val="0"/>
                <w:color w:val="000000" w:themeColor="accent2"/>
                <w:lang w:val="en-AU"/>
              </w:rPr>
              <w:t xml:space="preserve">to the self-declaration </w:t>
            </w:r>
            <w:r w:rsidR="00BE54DB">
              <w:rPr>
                <w:b w:val="0"/>
                <w:bCs w:val="0"/>
                <w:color w:val="000000" w:themeColor="accent2"/>
                <w:lang w:val="en-AU"/>
              </w:rPr>
              <w:t>process in accordance with Article 1.4.4.</w:t>
            </w:r>
            <w:r w:rsidR="0009045D">
              <w:rPr>
                <w:b w:val="0"/>
                <w:bCs w:val="0"/>
                <w:color w:val="000000" w:themeColor="accent2"/>
                <w:lang w:val="en-AU"/>
              </w:rPr>
              <w:t xml:space="preserve"> of the </w:t>
            </w:r>
            <w:r w:rsidR="0009045D" w:rsidRPr="00F51F3D">
              <w:rPr>
                <w:b w:val="0"/>
                <w:bCs w:val="0"/>
                <w:i/>
                <w:iCs/>
                <w:color w:val="000000" w:themeColor="accent2"/>
                <w:lang w:val="en-AU"/>
              </w:rPr>
              <w:t>Aquatic Code</w:t>
            </w:r>
            <w:r w:rsidR="0009045D">
              <w:rPr>
                <w:b w:val="0"/>
                <w:bCs w:val="0"/>
                <w:color w:val="000000" w:themeColor="accent2"/>
                <w:lang w:val="en-AU"/>
              </w:rPr>
              <w:t>.</w:t>
            </w:r>
          </w:p>
          <w:p w14:paraId="75A56089" w14:textId="77777777" w:rsidR="001C04E5" w:rsidRPr="0073147B" w:rsidRDefault="001C04E5" w:rsidP="00F63375">
            <w:pPr>
              <w:spacing w:before="60"/>
              <w:jc w:val="left"/>
              <w:rPr>
                <w:b w:val="0"/>
                <w:bCs w:val="0"/>
                <w:color w:val="000000" w:themeColor="accent2"/>
                <w:lang w:val="en-AU"/>
              </w:rPr>
            </w:pPr>
          </w:p>
          <w:p w14:paraId="5C91F5FC" w14:textId="5BA05DCD" w:rsidR="001C04E5" w:rsidRPr="0073147B" w:rsidRDefault="001C04E5" w:rsidP="00F63375">
            <w:pPr>
              <w:spacing w:before="60"/>
              <w:jc w:val="left"/>
              <w:rPr>
                <w:b w:val="0"/>
                <w:bCs w:val="0"/>
                <w:color w:val="000000" w:themeColor="accent2"/>
                <w:lang w:val="en-AU"/>
              </w:rPr>
            </w:pPr>
            <w:r w:rsidRPr="0073147B">
              <w:rPr>
                <w:color w:val="000000" w:themeColor="accent2"/>
                <w:lang w:val="en-AU"/>
              </w:rPr>
              <w:t>Principle 7</w:t>
            </w:r>
            <w:r w:rsidRPr="0073147B">
              <w:rPr>
                <w:b w:val="0"/>
                <w:bCs w:val="0"/>
                <w:color w:val="000000" w:themeColor="accent2"/>
                <w:lang w:val="en-AU"/>
              </w:rPr>
              <w:t>.</w:t>
            </w:r>
            <w:r w:rsidRPr="0073147B">
              <w:rPr>
                <w:color w:val="000000" w:themeColor="accent2"/>
                <w:lang w:val="en-AU"/>
              </w:rPr>
              <w:t xml:space="preserve"> </w:t>
            </w:r>
            <w:r w:rsidR="00474B5F" w:rsidRPr="0073147B">
              <w:rPr>
                <w:color w:val="000000" w:themeColor="accent2"/>
                <w:lang w:val="en-AU"/>
              </w:rPr>
              <w:t>Traceability</w:t>
            </w:r>
            <w:r w:rsidR="009645EC">
              <w:rPr>
                <w:color w:val="000000" w:themeColor="accent2"/>
                <w:lang w:val="en-AU"/>
              </w:rPr>
              <w:t xml:space="preserve">. </w:t>
            </w:r>
            <w:r w:rsidR="000000A4" w:rsidRPr="007B7A85">
              <w:rPr>
                <w:b w:val="0"/>
                <w:bCs w:val="0"/>
                <w:color w:val="000000" w:themeColor="accent2"/>
                <w:lang w:val="en-AU"/>
              </w:rPr>
              <w:t xml:space="preserve">Members supported this </w:t>
            </w:r>
            <w:r w:rsidR="007B7A85" w:rsidRPr="007B7A85">
              <w:rPr>
                <w:b w:val="0"/>
                <w:bCs w:val="0"/>
                <w:color w:val="000000" w:themeColor="accent2"/>
                <w:lang w:val="en-AU"/>
              </w:rPr>
              <w:t>principle.</w:t>
            </w:r>
          </w:p>
          <w:p w14:paraId="3CB41D36" w14:textId="77777777" w:rsidR="001C04E5" w:rsidRPr="0073147B" w:rsidRDefault="001C04E5" w:rsidP="00F63375">
            <w:pPr>
              <w:spacing w:before="60"/>
              <w:jc w:val="left"/>
              <w:rPr>
                <w:b w:val="0"/>
                <w:bCs w:val="0"/>
                <w:color w:val="000000" w:themeColor="accent2"/>
                <w:lang w:val="en-AU"/>
              </w:rPr>
            </w:pPr>
          </w:p>
          <w:p w14:paraId="386A26C2" w14:textId="29165843" w:rsidR="002610F0" w:rsidRPr="002A46EB" w:rsidRDefault="001C04E5" w:rsidP="00F63375">
            <w:pPr>
              <w:spacing w:before="60"/>
              <w:jc w:val="left"/>
              <w:rPr>
                <w:b w:val="0"/>
                <w:bCs w:val="0"/>
                <w:color w:val="000000" w:themeColor="accent2"/>
              </w:rPr>
            </w:pPr>
            <w:r w:rsidRPr="0073147B">
              <w:rPr>
                <w:color w:val="000000" w:themeColor="accent2"/>
                <w:lang w:val="en-AU"/>
              </w:rPr>
              <w:t>Principle 8</w:t>
            </w:r>
            <w:r w:rsidRPr="0073147B">
              <w:rPr>
                <w:b w:val="0"/>
                <w:bCs w:val="0"/>
                <w:color w:val="000000" w:themeColor="accent2"/>
                <w:lang w:val="en-AU"/>
              </w:rPr>
              <w:t>.</w:t>
            </w:r>
            <w:r w:rsidRPr="0073147B">
              <w:rPr>
                <w:color w:val="000000" w:themeColor="accent2"/>
                <w:lang w:val="en-AU"/>
              </w:rPr>
              <w:t xml:space="preserve"> </w:t>
            </w:r>
            <w:r w:rsidR="00474B5F" w:rsidRPr="00474B5F">
              <w:rPr>
                <w:color w:val="000000" w:themeColor="accent2"/>
                <w:lang w:val="en-AU"/>
              </w:rPr>
              <w:t>Record keeping</w:t>
            </w:r>
            <w:r w:rsidR="00474B5F">
              <w:rPr>
                <w:color w:val="000000" w:themeColor="accent2"/>
                <w:lang w:val="en-AU"/>
              </w:rPr>
              <w:t>.</w:t>
            </w:r>
            <w:r w:rsidR="00D55138">
              <w:rPr>
                <w:color w:val="000000" w:themeColor="accent2"/>
                <w:lang w:val="en-AU"/>
              </w:rPr>
              <w:t xml:space="preserve"> </w:t>
            </w:r>
            <w:r w:rsidR="007B7A85">
              <w:rPr>
                <w:b w:val="0"/>
                <w:bCs w:val="0"/>
                <w:color w:val="000000" w:themeColor="accent2"/>
                <w:lang w:val="en-AU"/>
              </w:rPr>
              <w:t>Some</w:t>
            </w:r>
            <w:r w:rsidR="007B7A85" w:rsidRPr="007B7A85">
              <w:rPr>
                <w:b w:val="0"/>
                <w:bCs w:val="0"/>
                <w:color w:val="000000" w:themeColor="accent2"/>
                <w:lang w:val="en-AU"/>
              </w:rPr>
              <w:t xml:space="preserve"> </w:t>
            </w:r>
            <w:r w:rsidR="00F51F3D">
              <w:rPr>
                <w:b w:val="0"/>
                <w:bCs w:val="0"/>
                <w:color w:val="000000" w:themeColor="accent2"/>
                <w:lang w:val="en-AU"/>
              </w:rPr>
              <w:t>M</w:t>
            </w:r>
            <w:r w:rsidR="007B7A85" w:rsidRPr="007B7A85">
              <w:rPr>
                <w:b w:val="0"/>
                <w:bCs w:val="0"/>
                <w:color w:val="000000" w:themeColor="accent2"/>
                <w:lang w:val="en-AU"/>
              </w:rPr>
              <w:t>embers commented that they would</w:t>
            </w:r>
            <w:r w:rsidR="00D55138" w:rsidRPr="007B7A85">
              <w:rPr>
                <w:b w:val="0"/>
                <w:bCs w:val="0"/>
                <w:color w:val="000000" w:themeColor="accent2"/>
              </w:rPr>
              <w:t xml:space="preserve"> like to see specific reference to record keeping, as this is a key factor in maintaining an approve</w:t>
            </w:r>
            <w:r w:rsidR="00C3720D">
              <w:rPr>
                <w:b w:val="0"/>
                <w:bCs w:val="0"/>
                <w:color w:val="000000" w:themeColor="accent2"/>
              </w:rPr>
              <w:t>d</w:t>
            </w:r>
            <w:r w:rsidR="00D55138" w:rsidRPr="007B7A85">
              <w:rPr>
                <w:b w:val="0"/>
                <w:bCs w:val="0"/>
                <w:color w:val="000000" w:themeColor="accent2"/>
              </w:rPr>
              <w:t xml:space="preserve"> compartment</w:t>
            </w:r>
            <w:r w:rsidR="00C3720D">
              <w:rPr>
                <w:b w:val="0"/>
                <w:bCs w:val="0"/>
                <w:color w:val="000000" w:themeColor="accent2"/>
              </w:rPr>
              <w:t>, p</w:t>
            </w:r>
            <w:r w:rsidR="00D55138" w:rsidRPr="007B7A85">
              <w:rPr>
                <w:b w:val="0"/>
                <w:bCs w:val="0"/>
                <w:color w:val="000000" w:themeColor="accent2"/>
              </w:rPr>
              <w:t>articularly with reference to full traceability of animals and products entering the site, and maintenance of accurate and contemporary mortality records.</w:t>
            </w:r>
            <w:r w:rsidR="002610F0" w:rsidRPr="007B7A85">
              <w:rPr>
                <w:b w:val="0"/>
                <w:bCs w:val="0"/>
                <w:color w:val="000000" w:themeColor="accent2"/>
              </w:rPr>
              <w:t xml:space="preserve"> </w:t>
            </w:r>
          </w:p>
          <w:p w14:paraId="1AEE527B" w14:textId="77777777" w:rsidR="001C04E5" w:rsidRPr="00474B5F" w:rsidRDefault="001C04E5" w:rsidP="00F63375">
            <w:pPr>
              <w:spacing w:before="60"/>
              <w:jc w:val="left"/>
              <w:rPr>
                <w:b w:val="0"/>
                <w:bCs w:val="0"/>
                <w:color w:val="000000" w:themeColor="accent2"/>
                <w:lang w:val="en-AU"/>
              </w:rPr>
            </w:pPr>
          </w:p>
          <w:p w14:paraId="17F57154" w14:textId="67040665" w:rsidR="006B02C5" w:rsidRDefault="001C04E5" w:rsidP="00F63375">
            <w:pPr>
              <w:spacing w:before="60"/>
              <w:jc w:val="left"/>
              <w:rPr>
                <w:color w:val="000000" w:themeColor="accent2"/>
              </w:rPr>
            </w:pPr>
            <w:r w:rsidRPr="00474B5F">
              <w:rPr>
                <w:color w:val="000000" w:themeColor="accent2"/>
                <w:lang w:val="en-AU"/>
              </w:rPr>
              <w:t>Principle 9</w:t>
            </w:r>
            <w:r w:rsidRPr="00474B5F">
              <w:rPr>
                <w:b w:val="0"/>
                <w:bCs w:val="0"/>
                <w:color w:val="000000" w:themeColor="accent2"/>
                <w:lang w:val="en-AU"/>
              </w:rPr>
              <w:t>.</w:t>
            </w:r>
            <w:r w:rsidR="00474B5F" w:rsidRPr="00474B5F">
              <w:rPr>
                <w:b w:val="0"/>
                <w:bCs w:val="0"/>
                <w:color w:val="000000" w:themeColor="accent2"/>
                <w:lang w:val="en-AU"/>
              </w:rPr>
              <w:t xml:space="preserve"> </w:t>
            </w:r>
            <w:r w:rsidR="00474B5F" w:rsidRPr="009645EC">
              <w:rPr>
                <w:color w:val="000000" w:themeColor="accent2"/>
                <w:lang w:val="en-AU"/>
              </w:rPr>
              <w:t>Official oversight</w:t>
            </w:r>
            <w:r w:rsidR="00474B5F">
              <w:rPr>
                <w:b w:val="0"/>
                <w:bCs w:val="0"/>
                <w:color w:val="000000" w:themeColor="accent2"/>
                <w:lang w:val="en-AU"/>
              </w:rPr>
              <w:t>.</w:t>
            </w:r>
            <w:r w:rsidR="009645EC" w:rsidRPr="00592058">
              <w:rPr>
                <w:b w:val="0"/>
                <w:bCs w:val="0"/>
                <w:color w:val="000000" w:themeColor="accent2"/>
              </w:rPr>
              <w:t xml:space="preserve"> </w:t>
            </w:r>
            <w:r w:rsidR="007B7A85">
              <w:rPr>
                <w:b w:val="0"/>
                <w:bCs w:val="0"/>
                <w:color w:val="000000" w:themeColor="accent2"/>
              </w:rPr>
              <w:t xml:space="preserve">Some </w:t>
            </w:r>
            <w:r w:rsidR="00F51F3D">
              <w:rPr>
                <w:b w:val="0"/>
                <w:bCs w:val="0"/>
                <w:color w:val="000000" w:themeColor="accent2"/>
              </w:rPr>
              <w:t>M</w:t>
            </w:r>
            <w:r w:rsidR="007B7A85">
              <w:rPr>
                <w:b w:val="0"/>
                <w:bCs w:val="0"/>
                <w:color w:val="000000" w:themeColor="accent2"/>
              </w:rPr>
              <w:t>embers emphasised the</w:t>
            </w:r>
            <w:r w:rsidR="009645EC" w:rsidRPr="00592058">
              <w:rPr>
                <w:b w:val="0"/>
                <w:bCs w:val="0"/>
                <w:color w:val="000000" w:themeColor="accent2"/>
              </w:rPr>
              <w:t xml:space="preserve"> important role played by the Competent Authority in the establishment, recognition, and ongoing maintenance of disease-freedom </w:t>
            </w:r>
            <w:r w:rsidR="008D4163">
              <w:rPr>
                <w:b w:val="0"/>
                <w:bCs w:val="0"/>
                <w:color w:val="000000" w:themeColor="accent2"/>
              </w:rPr>
              <w:t>for</w:t>
            </w:r>
            <w:r w:rsidR="009645EC" w:rsidRPr="00592058">
              <w:rPr>
                <w:b w:val="0"/>
                <w:bCs w:val="0"/>
                <w:color w:val="000000" w:themeColor="accent2"/>
              </w:rPr>
              <w:t xml:space="preserve"> compartmen</w:t>
            </w:r>
            <w:r w:rsidR="008D4163">
              <w:rPr>
                <w:b w:val="0"/>
                <w:bCs w:val="0"/>
                <w:color w:val="000000" w:themeColor="accent2"/>
              </w:rPr>
              <w:t>ts</w:t>
            </w:r>
            <w:r w:rsidR="007B7A85">
              <w:rPr>
                <w:b w:val="0"/>
                <w:bCs w:val="0"/>
                <w:color w:val="000000" w:themeColor="accent2"/>
              </w:rPr>
              <w:t xml:space="preserve">. They </w:t>
            </w:r>
            <w:r w:rsidR="00CB68A4">
              <w:rPr>
                <w:b w:val="0"/>
                <w:bCs w:val="0"/>
                <w:color w:val="000000" w:themeColor="accent2"/>
              </w:rPr>
              <w:t>commented that</w:t>
            </w:r>
            <w:r w:rsidR="009645EC" w:rsidRPr="00592058">
              <w:rPr>
                <w:b w:val="0"/>
                <w:bCs w:val="0"/>
                <w:color w:val="000000" w:themeColor="accent2"/>
              </w:rPr>
              <w:t xml:space="preserve"> the operator of a compartment must implement any measures which are required by the Competent Authority</w:t>
            </w:r>
            <w:r w:rsidR="00CB68A4">
              <w:rPr>
                <w:b w:val="0"/>
                <w:bCs w:val="0"/>
                <w:color w:val="000000" w:themeColor="accent2"/>
              </w:rPr>
              <w:t xml:space="preserve">. </w:t>
            </w:r>
          </w:p>
          <w:p w14:paraId="37153FAB" w14:textId="6C226D6F" w:rsidR="006B02C5" w:rsidRDefault="00CB68A4" w:rsidP="00F63375">
            <w:pPr>
              <w:spacing w:before="60"/>
              <w:jc w:val="left"/>
              <w:rPr>
                <w:color w:val="000000" w:themeColor="accent2"/>
              </w:rPr>
            </w:pPr>
            <w:r>
              <w:rPr>
                <w:b w:val="0"/>
                <w:bCs w:val="0"/>
                <w:color w:val="000000" w:themeColor="accent2"/>
              </w:rPr>
              <w:t xml:space="preserve">Some </w:t>
            </w:r>
            <w:r w:rsidR="00F51F3D">
              <w:rPr>
                <w:b w:val="0"/>
                <w:bCs w:val="0"/>
                <w:color w:val="000000" w:themeColor="accent2"/>
              </w:rPr>
              <w:t>M</w:t>
            </w:r>
            <w:r>
              <w:rPr>
                <w:b w:val="0"/>
                <w:bCs w:val="0"/>
                <w:color w:val="000000" w:themeColor="accent2"/>
              </w:rPr>
              <w:t xml:space="preserve">embers emphasised the importance of auditing and noted that </w:t>
            </w:r>
            <w:r w:rsidR="001E631F">
              <w:rPr>
                <w:b w:val="0"/>
                <w:bCs w:val="0"/>
                <w:color w:val="000000" w:themeColor="accent2"/>
              </w:rPr>
              <w:t>audits can be</w:t>
            </w:r>
            <w:r w:rsidR="001E631F" w:rsidRPr="00592058">
              <w:rPr>
                <w:b w:val="0"/>
                <w:bCs w:val="0"/>
                <w:color w:val="000000" w:themeColor="accent2"/>
              </w:rPr>
              <w:t xml:space="preserve"> done by </w:t>
            </w:r>
            <w:r w:rsidR="001E631F">
              <w:rPr>
                <w:b w:val="0"/>
                <w:bCs w:val="0"/>
                <w:color w:val="000000" w:themeColor="accent2"/>
              </w:rPr>
              <w:t xml:space="preserve">the </w:t>
            </w:r>
            <w:r w:rsidR="001E631F" w:rsidRPr="00592058">
              <w:rPr>
                <w:b w:val="0"/>
                <w:bCs w:val="0"/>
                <w:color w:val="000000" w:themeColor="accent2"/>
              </w:rPr>
              <w:t>AAHS</w:t>
            </w:r>
            <w:r w:rsidR="001E631F">
              <w:rPr>
                <w:b w:val="0"/>
                <w:bCs w:val="0"/>
                <w:color w:val="000000" w:themeColor="accent2"/>
              </w:rPr>
              <w:t>,</w:t>
            </w:r>
            <w:r w:rsidR="001E631F" w:rsidRPr="00592058">
              <w:rPr>
                <w:b w:val="0"/>
                <w:bCs w:val="0"/>
                <w:color w:val="000000" w:themeColor="accent2"/>
              </w:rPr>
              <w:t xml:space="preserve"> not necessarily by </w:t>
            </w:r>
            <w:r w:rsidR="001E631F">
              <w:rPr>
                <w:b w:val="0"/>
                <w:bCs w:val="0"/>
                <w:color w:val="000000" w:themeColor="accent2"/>
              </w:rPr>
              <w:t xml:space="preserve">the </w:t>
            </w:r>
            <w:r w:rsidR="00C27B05">
              <w:rPr>
                <w:b w:val="0"/>
                <w:bCs w:val="0"/>
                <w:color w:val="000000" w:themeColor="accent2"/>
              </w:rPr>
              <w:t>C</w:t>
            </w:r>
            <w:r w:rsidR="001E631F">
              <w:rPr>
                <w:b w:val="0"/>
                <w:bCs w:val="0"/>
                <w:color w:val="000000" w:themeColor="accent2"/>
              </w:rPr>
              <w:t xml:space="preserve">ompetent </w:t>
            </w:r>
            <w:r w:rsidR="00C27B05">
              <w:rPr>
                <w:b w:val="0"/>
                <w:bCs w:val="0"/>
                <w:color w:val="000000" w:themeColor="accent2"/>
              </w:rPr>
              <w:t>A</w:t>
            </w:r>
            <w:r w:rsidR="001E631F">
              <w:rPr>
                <w:b w:val="0"/>
                <w:bCs w:val="0"/>
                <w:color w:val="000000" w:themeColor="accent2"/>
              </w:rPr>
              <w:t>uthority, but that</w:t>
            </w:r>
            <w:r w:rsidR="00BA5EF5">
              <w:rPr>
                <w:b w:val="0"/>
                <w:bCs w:val="0"/>
                <w:color w:val="000000" w:themeColor="accent2"/>
              </w:rPr>
              <w:t xml:space="preserve"> </w:t>
            </w:r>
            <w:r w:rsidR="00C27B05">
              <w:rPr>
                <w:b w:val="0"/>
                <w:bCs w:val="0"/>
                <w:color w:val="000000" w:themeColor="accent2"/>
              </w:rPr>
              <w:t>C</w:t>
            </w:r>
            <w:r w:rsidR="00BA5EF5">
              <w:rPr>
                <w:b w:val="0"/>
                <w:bCs w:val="0"/>
                <w:color w:val="000000" w:themeColor="accent2"/>
              </w:rPr>
              <w:t xml:space="preserve">ompetent </w:t>
            </w:r>
            <w:r w:rsidR="00C27B05">
              <w:rPr>
                <w:b w:val="0"/>
                <w:bCs w:val="0"/>
                <w:color w:val="000000" w:themeColor="accent2"/>
              </w:rPr>
              <w:t>A</w:t>
            </w:r>
            <w:r w:rsidR="00BA5EF5">
              <w:rPr>
                <w:b w:val="0"/>
                <w:bCs w:val="0"/>
                <w:color w:val="000000" w:themeColor="accent2"/>
              </w:rPr>
              <w:t>uthorities</w:t>
            </w:r>
            <w:r w:rsidR="001E631F" w:rsidRPr="00592058">
              <w:rPr>
                <w:b w:val="0"/>
                <w:bCs w:val="0"/>
                <w:color w:val="000000" w:themeColor="accent2"/>
              </w:rPr>
              <w:t xml:space="preserve"> should have a system </w:t>
            </w:r>
            <w:r w:rsidR="007A14B9">
              <w:rPr>
                <w:b w:val="0"/>
                <w:bCs w:val="0"/>
                <w:color w:val="000000" w:themeColor="accent2"/>
              </w:rPr>
              <w:t>of oversight for the</w:t>
            </w:r>
            <w:r w:rsidR="001E631F" w:rsidRPr="00592058">
              <w:rPr>
                <w:b w:val="0"/>
                <w:bCs w:val="0"/>
                <w:color w:val="000000" w:themeColor="accent2"/>
              </w:rPr>
              <w:t xml:space="preserve"> AAHS </w:t>
            </w:r>
            <w:r w:rsidR="00AF119F">
              <w:rPr>
                <w:b w:val="0"/>
                <w:bCs w:val="0"/>
                <w:color w:val="000000" w:themeColor="accent2"/>
              </w:rPr>
              <w:t xml:space="preserve">providing audit services. Other </w:t>
            </w:r>
            <w:r w:rsidR="00C27B05">
              <w:rPr>
                <w:b w:val="0"/>
                <w:bCs w:val="0"/>
                <w:color w:val="000000" w:themeColor="accent2"/>
              </w:rPr>
              <w:t>M</w:t>
            </w:r>
            <w:r w:rsidR="00AF119F">
              <w:rPr>
                <w:b w:val="0"/>
                <w:bCs w:val="0"/>
                <w:color w:val="000000" w:themeColor="accent2"/>
              </w:rPr>
              <w:t xml:space="preserve">embers </w:t>
            </w:r>
            <w:r w:rsidR="00A34A77">
              <w:rPr>
                <w:b w:val="0"/>
                <w:bCs w:val="0"/>
                <w:color w:val="000000" w:themeColor="accent2"/>
              </w:rPr>
              <w:t xml:space="preserve">sought explicit guidance on the roles of CAs versus </w:t>
            </w:r>
            <w:r w:rsidR="006A3691">
              <w:rPr>
                <w:b w:val="0"/>
                <w:bCs w:val="0"/>
                <w:color w:val="000000" w:themeColor="accent2"/>
              </w:rPr>
              <w:t xml:space="preserve">AAHS. </w:t>
            </w:r>
          </w:p>
          <w:p w14:paraId="4116139C" w14:textId="173A1391" w:rsidR="006A3691" w:rsidRDefault="006A3691" w:rsidP="00F63375">
            <w:pPr>
              <w:spacing w:before="60"/>
              <w:jc w:val="left"/>
              <w:rPr>
                <w:color w:val="000000" w:themeColor="accent2"/>
              </w:rPr>
            </w:pPr>
            <w:r>
              <w:rPr>
                <w:b w:val="0"/>
                <w:bCs w:val="0"/>
                <w:color w:val="000000" w:themeColor="accent2"/>
              </w:rPr>
              <w:t xml:space="preserve">The Commission agreed that </w:t>
            </w:r>
            <w:r w:rsidR="00147166">
              <w:rPr>
                <w:b w:val="0"/>
                <w:bCs w:val="0"/>
                <w:color w:val="000000" w:themeColor="accent2"/>
              </w:rPr>
              <w:t xml:space="preserve">the CA is responsible for oversight, may authorise third parties </w:t>
            </w:r>
            <w:r w:rsidR="00360E63">
              <w:rPr>
                <w:b w:val="0"/>
                <w:bCs w:val="0"/>
                <w:color w:val="000000" w:themeColor="accent2"/>
              </w:rPr>
              <w:t xml:space="preserve">within the aquatic animal health services </w:t>
            </w:r>
            <w:r w:rsidR="006C2BA6">
              <w:rPr>
                <w:b w:val="0"/>
                <w:bCs w:val="0"/>
                <w:color w:val="000000" w:themeColor="accent2"/>
              </w:rPr>
              <w:t xml:space="preserve">for important roles (e.g. auditing), but must ensure </w:t>
            </w:r>
            <w:r w:rsidR="006F365E">
              <w:rPr>
                <w:b w:val="0"/>
                <w:bCs w:val="0"/>
                <w:color w:val="000000" w:themeColor="accent2"/>
              </w:rPr>
              <w:t xml:space="preserve">the quality of the aquatic animal </w:t>
            </w:r>
            <w:r w:rsidR="00360E63">
              <w:rPr>
                <w:b w:val="0"/>
                <w:bCs w:val="0"/>
                <w:color w:val="000000" w:themeColor="accent2"/>
              </w:rPr>
              <w:t xml:space="preserve">health </w:t>
            </w:r>
            <w:r w:rsidR="006F365E">
              <w:rPr>
                <w:b w:val="0"/>
                <w:bCs w:val="0"/>
                <w:color w:val="000000" w:themeColor="accent2"/>
              </w:rPr>
              <w:t>services providing those services.</w:t>
            </w:r>
            <w:r w:rsidR="00147166">
              <w:rPr>
                <w:b w:val="0"/>
                <w:bCs w:val="0"/>
                <w:color w:val="000000" w:themeColor="accent2"/>
              </w:rPr>
              <w:t xml:space="preserve"> </w:t>
            </w:r>
          </w:p>
          <w:p w14:paraId="728F760F" w14:textId="77777777" w:rsidR="001C04E5" w:rsidRPr="00147166" w:rsidRDefault="001C04E5" w:rsidP="00F63375">
            <w:pPr>
              <w:spacing w:before="60"/>
              <w:jc w:val="left"/>
              <w:rPr>
                <w:color w:val="000000" w:themeColor="accent2"/>
              </w:rPr>
            </w:pPr>
          </w:p>
          <w:p w14:paraId="1F10D281" w14:textId="4F5D8B0D" w:rsidR="006B02C5" w:rsidRDefault="001C04E5" w:rsidP="00F63375">
            <w:pPr>
              <w:spacing w:before="60"/>
              <w:jc w:val="left"/>
              <w:rPr>
                <w:color w:val="000000" w:themeColor="accent2"/>
              </w:rPr>
            </w:pPr>
            <w:r w:rsidRPr="00A83DE6">
              <w:rPr>
                <w:color w:val="000000" w:themeColor="accent2"/>
              </w:rPr>
              <w:t xml:space="preserve">Principle </w:t>
            </w:r>
            <w:r>
              <w:rPr>
                <w:color w:val="000000" w:themeColor="accent2"/>
              </w:rPr>
              <w:t>10</w:t>
            </w:r>
            <w:r>
              <w:rPr>
                <w:b w:val="0"/>
                <w:bCs w:val="0"/>
                <w:color w:val="000000" w:themeColor="accent2"/>
              </w:rPr>
              <w:t>.</w:t>
            </w:r>
            <w:r w:rsidR="00474B5F">
              <w:rPr>
                <w:b w:val="0"/>
                <w:bCs w:val="0"/>
                <w:color w:val="000000" w:themeColor="accent2"/>
              </w:rPr>
              <w:t xml:space="preserve"> </w:t>
            </w:r>
            <w:r w:rsidR="00474B5F" w:rsidRPr="009645EC">
              <w:rPr>
                <w:color w:val="000000" w:themeColor="accent2"/>
              </w:rPr>
              <w:t>Notification</w:t>
            </w:r>
            <w:r w:rsidR="00474B5F">
              <w:rPr>
                <w:b w:val="0"/>
                <w:bCs w:val="0"/>
                <w:color w:val="000000" w:themeColor="accent2"/>
              </w:rPr>
              <w:t xml:space="preserve">. </w:t>
            </w:r>
            <w:r w:rsidR="00360E63">
              <w:rPr>
                <w:b w:val="0"/>
                <w:bCs w:val="0"/>
                <w:color w:val="000000" w:themeColor="accent2"/>
              </w:rPr>
              <w:t xml:space="preserve">Members agreed with the need for notification and response requirements. </w:t>
            </w:r>
          </w:p>
          <w:p w14:paraId="3955E9CA" w14:textId="01F848DD" w:rsidR="006B02C5" w:rsidRDefault="00360E63" w:rsidP="00F63375">
            <w:pPr>
              <w:spacing w:before="60"/>
              <w:jc w:val="left"/>
              <w:rPr>
                <w:color w:val="000000" w:themeColor="accent2"/>
                <w:lang w:val="en-AU"/>
              </w:rPr>
            </w:pPr>
            <w:r>
              <w:rPr>
                <w:b w:val="0"/>
                <w:bCs w:val="0"/>
                <w:color w:val="000000" w:themeColor="accent2"/>
              </w:rPr>
              <w:t xml:space="preserve">One </w:t>
            </w:r>
            <w:r w:rsidR="00251BBF">
              <w:rPr>
                <w:b w:val="0"/>
                <w:bCs w:val="0"/>
                <w:color w:val="000000" w:themeColor="accent2"/>
              </w:rPr>
              <w:t>M</w:t>
            </w:r>
            <w:r>
              <w:rPr>
                <w:b w:val="0"/>
                <w:bCs w:val="0"/>
                <w:color w:val="000000" w:themeColor="accent2"/>
              </w:rPr>
              <w:t xml:space="preserve">ember </w:t>
            </w:r>
            <w:r w:rsidR="009D2613">
              <w:rPr>
                <w:b w:val="0"/>
                <w:bCs w:val="0"/>
                <w:color w:val="000000" w:themeColor="accent2"/>
              </w:rPr>
              <w:t xml:space="preserve">commented that notification must include </w:t>
            </w:r>
            <w:r w:rsidR="00BE54DB" w:rsidRPr="00817EDE">
              <w:rPr>
                <w:b w:val="0"/>
                <w:bCs w:val="0"/>
                <w:color w:val="000000" w:themeColor="accent2"/>
                <w:lang w:val="en-AU"/>
              </w:rPr>
              <w:t xml:space="preserve">any other listed disease, or </w:t>
            </w:r>
            <w:r w:rsidR="009D2613">
              <w:rPr>
                <w:b w:val="0"/>
                <w:bCs w:val="0"/>
                <w:color w:val="000000" w:themeColor="accent2"/>
                <w:lang w:val="en-AU"/>
              </w:rPr>
              <w:t>any</w:t>
            </w:r>
            <w:r w:rsidR="00BE54DB" w:rsidRPr="00817EDE">
              <w:rPr>
                <w:b w:val="0"/>
                <w:bCs w:val="0"/>
                <w:color w:val="000000" w:themeColor="accent2"/>
                <w:lang w:val="en-AU"/>
              </w:rPr>
              <w:t xml:space="preserve"> other diseases relevant to trade from the compartment</w:t>
            </w:r>
            <w:r w:rsidR="009D2613">
              <w:rPr>
                <w:b w:val="0"/>
                <w:bCs w:val="0"/>
                <w:color w:val="000000" w:themeColor="accent2"/>
                <w:lang w:val="en-AU"/>
              </w:rPr>
              <w:t xml:space="preserve"> because a </w:t>
            </w:r>
            <w:r w:rsidR="00BE54DB" w:rsidRPr="00817EDE">
              <w:rPr>
                <w:b w:val="0"/>
                <w:bCs w:val="0"/>
                <w:color w:val="000000" w:themeColor="accent2"/>
                <w:lang w:val="en-AU"/>
              </w:rPr>
              <w:t>disease outbreak in an approved compartment may indicate a breakdown in biosecurity.</w:t>
            </w:r>
            <w:r w:rsidR="009D2613">
              <w:rPr>
                <w:b w:val="0"/>
                <w:bCs w:val="0"/>
                <w:color w:val="000000" w:themeColor="accent2"/>
                <w:lang w:val="en-AU"/>
              </w:rPr>
              <w:t xml:space="preserve"> </w:t>
            </w:r>
          </w:p>
          <w:p w14:paraId="7ED0D754" w14:textId="56B2C12E" w:rsidR="5535E71C" w:rsidRPr="00F63375" w:rsidRDefault="009D2613" w:rsidP="00F63375">
            <w:pPr>
              <w:spacing w:before="60"/>
              <w:jc w:val="left"/>
              <w:rPr>
                <w:rFonts w:asciiTheme="minorHAnsi" w:eastAsia="Calibri" w:hAnsiTheme="minorHAnsi" w:cstheme="minorHAnsi"/>
                <w:b w:val="0"/>
                <w:bCs w:val="0"/>
                <w:color w:val="auto"/>
                <w:lang w:val="en-CA"/>
              </w:rPr>
            </w:pPr>
            <w:r>
              <w:rPr>
                <w:b w:val="0"/>
                <w:bCs w:val="0"/>
                <w:color w:val="000000" w:themeColor="accent2"/>
                <w:lang w:val="en-AU"/>
              </w:rPr>
              <w:t xml:space="preserve">One </w:t>
            </w:r>
            <w:r w:rsidR="00431B7E">
              <w:rPr>
                <w:b w:val="0"/>
                <w:bCs w:val="0"/>
                <w:color w:val="000000" w:themeColor="accent2"/>
                <w:lang w:val="en-AU"/>
              </w:rPr>
              <w:t>M</w:t>
            </w:r>
            <w:r>
              <w:rPr>
                <w:b w:val="0"/>
                <w:bCs w:val="0"/>
                <w:color w:val="000000" w:themeColor="accent2"/>
                <w:lang w:val="en-AU"/>
              </w:rPr>
              <w:t xml:space="preserve">ember noted that </w:t>
            </w:r>
            <w:r w:rsidR="003F423C">
              <w:rPr>
                <w:b w:val="0"/>
                <w:bCs w:val="0"/>
                <w:color w:val="000000" w:themeColor="accent2"/>
                <w:lang w:val="en-AU"/>
              </w:rPr>
              <w:t xml:space="preserve">in </w:t>
            </w:r>
            <w:r w:rsidR="002610F0" w:rsidRPr="003F423C">
              <w:rPr>
                <w:b w:val="0"/>
                <w:bCs w:val="0"/>
                <w:color w:val="000000" w:themeColor="accent2"/>
                <w:lang w:val="en-AU"/>
              </w:rPr>
              <w:t>the event of disease detection, thorough investigation into the occurrence should be undertaken to try to learn any lessons associated with biosecurity breaches</w:t>
            </w:r>
            <w:r w:rsidR="003F423C">
              <w:rPr>
                <w:b w:val="0"/>
                <w:bCs w:val="0"/>
                <w:color w:val="000000" w:themeColor="accent2"/>
                <w:lang w:val="en-AU"/>
              </w:rPr>
              <w:t xml:space="preserve">. The </w:t>
            </w:r>
            <w:r w:rsidR="00431B7E">
              <w:rPr>
                <w:b w:val="0"/>
                <w:bCs w:val="0"/>
                <w:color w:val="000000" w:themeColor="accent2"/>
                <w:lang w:val="en-AU"/>
              </w:rPr>
              <w:t>C</w:t>
            </w:r>
            <w:r w:rsidR="003F423C">
              <w:rPr>
                <w:b w:val="0"/>
                <w:bCs w:val="0"/>
                <w:color w:val="000000" w:themeColor="accent2"/>
                <w:lang w:val="en-AU"/>
              </w:rPr>
              <w:t xml:space="preserve">ommission noted that this is accommodated in the </w:t>
            </w:r>
            <w:r w:rsidR="00A043E0">
              <w:rPr>
                <w:b w:val="0"/>
                <w:bCs w:val="0"/>
                <w:color w:val="000000" w:themeColor="accent2"/>
                <w:lang w:val="en-AU"/>
              </w:rPr>
              <w:t xml:space="preserve">provisions for returning to freedom after an outbreak which require a review of basic biosecurity conditions. </w:t>
            </w:r>
            <w:r w:rsidR="002610F0" w:rsidRPr="003F423C">
              <w:rPr>
                <w:b w:val="0"/>
                <w:bCs w:val="0"/>
                <w:color w:val="000000" w:themeColor="accent2"/>
                <w:lang w:val="en-AU"/>
              </w:rPr>
              <w:t xml:space="preserve"> </w:t>
            </w:r>
          </w:p>
        </w:tc>
      </w:tr>
    </w:tbl>
    <w:p w14:paraId="3F2840FB" w14:textId="77777777" w:rsidR="00463FB5" w:rsidRPr="00876A4B" w:rsidRDefault="00463FB5" w:rsidP="00DF716F">
      <w:pPr>
        <w:pStyle w:val="WOAHL1Para"/>
      </w:pPr>
    </w:p>
    <w:p w14:paraId="13444810" w14:textId="74326BB3" w:rsidR="00EC1BA1" w:rsidRPr="00E52A55" w:rsidRDefault="00EC1BA1" w:rsidP="000A3064">
      <w:pPr>
        <w:pStyle w:val="WOAHNH1"/>
      </w:pPr>
      <w:r w:rsidRPr="00E52A55">
        <w:t>Analysis of the current adopted text of Chapter 4.3</w:t>
      </w:r>
      <w:r w:rsidR="00E60575" w:rsidRPr="00E52A55">
        <w:t>.</w:t>
      </w:r>
    </w:p>
    <w:p w14:paraId="3EA9BFD8" w14:textId="26BFF16A" w:rsidR="009B105D" w:rsidRPr="00E52A55" w:rsidRDefault="00DF732B" w:rsidP="00CB5221">
      <w:pPr>
        <w:pStyle w:val="WOAHNH2"/>
      </w:pPr>
      <w:r w:rsidRPr="00E52A55">
        <w:t>Article 4.3.1</w:t>
      </w:r>
      <w:r w:rsidR="008C4830" w:rsidRPr="00E52A55">
        <w:t>.</w:t>
      </w:r>
      <w:r w:rsidR="00973627" w:rsidRPr="00E52A55">
        <w:t xml:space="preserve"> </w:t>
      </w:r>
      <w:r w:rsidR="009B105D" w:rsidRPr="00E52A55">
        <w:t xml:space="preserve">Introduction and objectives </w:t>
      </w:r>
    </w:p>
    <w:p w14:paraId="1BFC71CD" w14:textId="15F59085" w:rsidR="00EC1BA1" w:rsidRPr="00E52A55" w:rsidRDefault="00DF732B" w:rsidP="00CB5221">
      <w:pPr>
        <w:pStyle w:val="WOAHL2Para"/>
        <w:rPr>
          <w:rStyle w:val="WOAHunderlined"/>
        </w:rPr>
      </w:pPr>
      <w:r w:rsidRPr="00E52A55">
        <w:rPr>
          <w:rStyle w:val="WOAHunderlined"/>
        </w:rPr>
        <w:t>Current situation</w:t>
      </w:r>
      <w:r w:rsidR="00BD5C4C" w:rsidRPr="00E52A55">
        <w:rPr>
          <w:rStyle w:val="WOAHunderlined"/>
        </w:rPr>
        <w:t xml:space="preserve"> and analysis</w:t>
      </w:r>
    </w:p>
    <w:p w14:paraId="6C613F61" w14:textId="25D699C4" w:rsidR="00BD5C4C" w:rsidRPr="00E52A55" w:rsidRDefault="009B105D" w:rsidP="00CB5221">
      <w:pPr>
        <w:pStyle w:val="WOAHL2Para"/>
      </w:pPr>
      <w:r w:rsidRPr="00E52A55">
        <w:t xml:space="preserve">Article </w:t>
      </w:r>
      <w:r w:rsidR="008C512C" w:rsidRPr="00E52A55">
        <w:t>4.3.1</w:t>
      </w:r>
      <w:r w:rsidR="008C4830" w:rsidRPr="00E52A55">
        <w:t>.</w:t>
      </w:r>
      <w:r w:rsidR="008C512C" w:rsidRPr="00E52A55">
        <w:t xml:space="preserve"> provides a broad description </w:t>
      </w:r>
      <w:r w:rsidR="0069399F" w:rsidRPr="00E52A55">
        <w:t xml:space="preserve">of </w:t>
      </w:r>
      <w:r w:rsidR="004C312F" w:rsidRPr="00E52A55">
        <w:t xml:space="preserve">compartments and comparison to </w:t>
      </w:r>
      <w:r w:rsidR="00840A4E" w:rsidRPr="00E52A55">
        <w:t xml:space="preserve">declaration of freedom </w:t>
      </w:r>
      <w:r w:rsidR="00047B9B" w:rsidRPr="00E52A55">
        <w:t xml:space="preserve">at a country or zone level. </w:t>
      </w:r>
      <w:r w:rsidR="00CB6193" w:rsidRPr="00E52A55">
        <w:t xml:space="preserve">The current </w:t>
      </w:r>
      <w:r w:rsidR="00F337E6" w:rsidRPr="00E52A55">
        <w:t xml:space="preserve">text describes compartments through comparison, for example to zones, rather than </w:t>
      </w:r>
      <w:r w:rsidR="00DD6872" w:rsidRPr="00E52A55">
        <w:t>describing what a compartment is more directly</w:t>
      </w:r>
      <w:r w:rsidR="006A26D8" w:rsidRPr="00E52A55">
        <w:t xml:space="preserve">. </w:t>
      </w:r>
      <w:r w:rsidR="00047B9B" w:rsidRPr="00E52A55">
        <w:t xml:space="preserve">The current text lacks clarity </w:t>
      </w:r>
      <w:r w:rsidR="00271A40" w:rsidRPr="00E52A55">
        <w:t xml:space="preserve">on some basic </w:t>
      </w:r>
      <w:r w:rsidR="007F2A17" w:rsidRPr="00E52A55">
        <w:t xml:space="preserve">concepts related to </w:t>
      </w:r>
      <w:proofErr w:type="gramStart"/>
      <w:r w:rsidR="007F2A17" w:rsidRPr="00E52A55">
        <w:t>compartments</w:t>
      </w:r>
      <w:r w:rsidR="00524384" w:rsidRPr="00E52A55">
        <w:t>;</w:t>
      </w:r>
      <w:proofErr w:type="gramEnd"/>
      <w:r w:rsidR="00524384" w:rsidRPr="00E52A55">
        <w:t xml:space="preserve"> </w:t>
      </w:r>
      <w:r w:rsidR="00B47896" w:rsidRPr="00E52A55">
        <w:t xml:space="preserve">for example, </w:t>
      </w:r>
      <w:r w:rsidR="007F2A17" w:rsidRPr="00E52A55">
        <w:t>their purposes</w:t>
      </w:r>
      <w:r w:rsidR="003E0509" w:rsidRPr="00E52A55">
        <w:t xml:space="preserve">, </w:t>
      </w:r>
      <w:r w:rsidR="000323AF" w:rsidRPr="00E52A55">
        <w:t xml:space="preserve">benefits, </w:t>
      </w:r>
      <w:r w:rsidR="00022B43" w:rsidRPr="00E52A55">
        <w:t xml:space="preserve">and roles </w:t>
      </w:r>
      <w:r w:rsidR="00B47896" w:rsidRPr="00E52A55">
        <w:t>for</w:t>
      </w:r>
      <w:r w:rsidR="00022B43" w:rsidRPr="00E52A55">
        <w:t xml:space="preserve"> establishment and maintenance. </w:t>
      </w:r>
      <w:r w:rsidR="000D2B52" w:rsidRPr="00E52A55">
        <w:t xml:space="preserve"> </w:t>
      </w:r>
      <w:r w:rsidR="00A177E5" w:rsidRPr="00E52A55">
        <w:t xml:space="preserve">The article is titled </w:t>
      </w:r>
      <w:r w:rsidR="000C2038" w:rsidRPr="00E52A55">
        <w:t xml:space="preserve">introduction and </w:t>
      </w:r>
      <w:proofErr w:type="gramStart"/>
      <w:r w:rsidR="000C2038" w:rsidRPr="00E52A55">
        <w:t>objectives</w:t>
      </w:r>
      <w:r w:rsidR="00176CBA">
        <w:t>,</w:t>
      </w:r>
      <w:proofErr w:type="gramEnd"/>
      <w:r w:rsidR="000C2038" w:rsidRPr="00E52A55">
        <w:t xml:space="preserve"> however the article does not clearly state any objectives for the chapter.</w:t>
      </w:r>
    </w:p>
    <w:p w14:paraId="13D3BA64" w14:textId="490F3324" w:rsidR="00DF732B" w:rsidRPr="00E52A55" w:rsidRDefault="00DF732B" w:rsidP="00817284">
      <w:pPr>
        <w:pStyle w:val="WOAHL2Para"/>
        <w:rPr>
          <w:rStyle w:val="WOAHunderlined"/>
        </w:rPr>
      </w:pPr>
      <w:r w:rsidRPr="00E52A55">
        <w:rPr>
          <w:rStyle w:val="WOAHunderlined"/>
        </w:rPr>
        <w:t xml:space="preserve">Recommended approach </w:t>
      </w:r>
    </w:p>
    <w:p w14:paraId="5042F869" w14:textId="1E9D7034" w:rsidR="00F90F83" w:rsidRPr="00E52A55" w:rsidRDefault="003F4688" w:rsidP="00817284">
      <w:pPr>
        <w:pStyle w:val="WOAHL2Para"/>
      </w:pPr>
      <w:r w:rsidRPr="00E52A55">
        <w:t xml:space="preserve">It is important that </w:t>
      </w:r>
      <w:r w:rsidR="00FD3B63">
        <w:t>A</w:t>
      </w:r>
      <w:r w:rsidRPr="00E52A55">
        <w:t xml:space="preserve">rticle </w:t>
      </w:r>
      <w:r w:rsidR="000D636B" w:rsidRPr="00E52A55">
        <w:t>4.3.1</w:t>
      </w:r>
      <w:r w:rsidR="00E60575" w:rsidRPr="00E52A55">
        <w:t>.</w:t>
      </w:r>
      <w:r w:rsidR="000D636B" w:rsidRPr="00E52A55">
        <w:t xml:space="preserve"> </w:t>
      </w:r>
      <w:r w:rsidR="00290B85" w:rsidRPr="00E52A55">
        <w:t xml:space="preserve">clearly </w:t>
      </w:r>
      <w:r w:rsidR="000D636B" w:rsidRPr="00E52A55">
        <w:t xml:space="preserve">define </w:t>
      </w:r>
      <w:r w:rsidR="00487D02" w:rsidRPr="00E52A55">
        <w:t xml:space="preserve">a compartment. </w:t>
      </w:r>
      <w:r w:rsidR="00D76B18" w:rsidRPr="00E52A55">
        <w:t xml:space="preserve">This is important to </w:t>
      </w:r>
      <w:r w:rsidR="00A3662B" w:rsidRPr="00E52A55">
        <w:t xml:space="preserve">convey a common understanding and </w:t>
      </w:r>
      <w:r w:rsidR="00E53DE9" w:rsidRPr="00E52A55">
        <w:t xml:space="preserve">to </w:t>
      </w:r>
      <w:r w:rsidR="000818E7" w:rsidRPr="00E52A55">
        <w:t xml:space="preserve">avoid </w:t>
      </w:r>
      <w:r w:rsidR="00AF0699" w:rsidRPr="00E52A55">
        <w:t>varying conceptual interpretations</w:t>
      </w:r>
      <w:r w:rsidR="008D424F" w:rsidRPr="00E52A55">
        <w:t xml:space="preserve">, which </w:t>
      </w:r>
      <w:r w:rsidR="000439BD" w:rsidRPr="00E52A55">
        <w:t xml:space="preserve">has been </w:t>
      </w:r>
      <w:r w:rsidR="008D424F" w:rsidRPr="00E52A55">
        <w:t xml:space="preserve">indicated </w:t>
      </w:r>
      <w:r w:rsidR="000439BD" w:rsidRPr="00E52A55">
        <w:t xml:space="preserve">as a constraint </w:t>
      </w:r>
      <w:r w:rsidR="006A6460" w:rsidRPr="00E52A55">
        <w:t xml:space="preserve">(see </w:t>
      </w:r>
      <w:r w:rsidR="00011F5C" w:rsidRPr="00E52A55">
        <w:rPr>
          <w:rStyle w:val="WOAHorange-characters"/>
        </w:rPr>
        <w:t>Attachment 1</w:t>
      </w:r>
      <w:r w:rsidR="006A6460" w:rsidRPr="00E52A55">
        <w:t xml:space="preserve">). </w:t>
      </w:r>
      <w:r w:rsidR="008D424F" w:rsidRPr="00E52A55">
        <w:t xml:space="preserve"> </w:t>
      </w:r>
    </w:p>
    <w:p w14:paraId="7969F7A2" w14:textId="3FBC3A8C" w:rsidR="006A6460" w:rsidRPr="00E52A55" w:rsidRDefault="00217A5B" w:rsidP="00817284">
      <w:pPr>
        <w:pStyle w:val="WOAHL2Para"/>
      </w:pPr>
      <w:r w:rsidRPr="00E52A55">
        <w:t>Text could be added to this article to articulate a clear objective of the chapter, for example</w:t>
      </w:r>
      <w:r w:rsidR="00F12A44" w:rsidRPr="00E52A55">
        <w:t>,</w:t>
      </w:r>
      <w:r w:rsidRPr="00E52A55">
        <w:t xml:space="preserve"> to describe </w:t>
      </w:r>
      <w:r w:rsidR="00A641FD" w:rsidRPr="00E52A55">
        <w:t xml:space="preserve">the </w:t>
      </w:r>
      <w:r w:rsidRPr="00E52A55">
        <w:t xml:space="preserve">requirements for establishing a </w:t>
      </w:r>
      <w:r w:rsidR="00F12A44" w:rsidRPr="00E52A55">
        <w:t xml:space="preserve">free </w:t>
      </w:r>
      <w:r w:rsidRPr="00E52A55">
        <w:t xml:space="preserve">compartment and </w:t>
      </w:r>
      <w:r w:rsidR="00F12A44" w:rsidRPr="00E52A55">
        <w:t xml:space="preserve">for meeting the requirements for </w:t>
      </w:r>
      <w:r w:rsidRPr="00E52A55">
        <w:t>a self-declaration of compartment freedom</w:t>
      </w:r>
      <w:r w:rsidR="00F12A44" w:rsidRPr="00E52A55">
        <w:t xml:space="preserve"> to be made.</w:t>
      </w:r>
      <w:r w:rsidR="00AF0699" w:rsidRPr="00E52A55">
        <w:t xml:space="preserve"> </w:t>
      </w:r>
      <w:r w:rsidR="000818E7" w:rsidRPr="00E52A55">
        <w:t xml:space="preserve"> </w:t>
      </w:r>
      <w:r w:rsidR="00452F95" w:rsidRPr="00E52A55">
        <w:t xml:space="preserve"> </w:t>
      </w:r>
    </w:p>
    <w:p w14:paraId="343C825B" w14:textId="05DF1C6F" w:rsidR="0028002C" w:rsidRPr="00E52A55" w:rsidRDefault="00B47896" w:rsidP="00817284">
      <w:pPr>
        <w:pStyle w:val="WOAHL2Para"/>
      </w:pPr>
      <w:r w:rsidRPr="00E52A55">
        <w:t xml:space="preserve">It is </w:t>
      </w:r>
      <w:r w:rsidR="002220E7" w:rsidRPr="00E52A55">
        <w:t>proposed</w:t>
      </w:r>
      <w:r w:rsidRPr="00E52A55">
        <w:t xml:space="preserve"> that </w:t>
      </w:r>
      <w:r w:rsidR="00B7469E">
        <w:t>A</w:t>
      </w:r>
      <w:r w:rsidRPr="00E52A55">
        <w:t xml:space="preserve">rticle </w:t>
      </w:r>
      <w:r w:rsidR="00DA7D14" w:rsidRPr="00E52A55">
        <w:t>4.3.1</w:t>
      </w:r>
      <w:r w:rsidR="00E60575" w:rsidRPr="00E52A55">
        <w:t>.</w:t>
      </w:r>
      <w:r w:rsidR="00DA7D14" w:rsidRPr="00E52A55">
        <w:t xml:space="preserve"> be revised to </w:t>
      </w:r>
      <w:proofErr w:type="gramStart"/>
      <w:r w:rsidR="00DA7D14" w:rsidRPr="00E52A55">
        <w:t xml:space="preserve">more directly describe the concept of </w:t>
      </w:r>
      <w:r w:rsidR="007D2971" w:rsidRPr="00E52A55">
        <w:t>a compartment</w:t>
      </w:r>
      <w:proofErr w:type="gramEnd"/>
      <w:r w:rsidR="007434FA" w:rsidRPr="00E52A55">
        <w:t>, rather than by comparison to zones</w:t>
      </w:r>
      <w:r w:rsidR="007D2971" w:rsidRPr="00E52A55">
        <w:t xml:space="preserve">. </w:t>
      </w:r>
      <w:r w:rsidR="007434FA" w:rsidRPr="00E52A55">
        <w:t>The text should also introduce the purposes of establishing compartments</w:t>
      </w:r>
      <w:r w:rsidR="00C20D63" w:rsidRPr="00E52A55">
        <w:t xml:space="preserve">, the benefits for facilitating trade and disease management, </w:t>
      </w:r>
      <w:r w:rsidR="00513EB8" w:rsidRPr="00E52A55">
        <w:t xml:space="preserve">and the roles of </w:t>
      </w:r>
      <w:r w:rsidR="0028002C" w:rsidRPr="00E52A55">
        <w:t>the private sector and competent authorities</w:t>
      </w:r>
      <w:r w:rsidR="006A6460" w:rsidRPr="00E52A55">
        <w:t xml:space="preserve"> broadly</w:t>
      </w:r>
      <w:r w:rsidR="0028002C" w:rsidRPr="00E52A55">
        <w:t xml:space="preserve">. </w:t>
      </w:r>
      <w:r w:rsidR="00C20D63" w:rsidRPr="00E52A55">
        <w:t xml:space="preserve"> </w:t>
      </w:r>
    </w:p>
    <w:p w14:paraId="3B9FE4D0" w14:textId="73F56A6F" w:rsidR="00BD5C4C" w:rsidRPr="00E52A55" w:rsidRDefault="0028002C" w:rsidP="00817284">
      <w:pPr>
        <w:pStyle w:val="WOAHL2Para"/>
      </w:pPr>
      <w:r w:rsidRPr="00E52A55">
        <w:lastRenderedPageBreak/>
        <w:t xml:space="preserve">It is also </w:t>
      </w:r>
      <w:r w:rsidR="006A6460" w:rsidRPr="00E52A55">
        <w:t>proposed</w:t>
      </w:r>
      <w:r w:rsidRPr="00E52A55">
        <w:t xml:space="preserve"> that a new </w:t>
      </w:r>
      <w:r w:rsidR="00FA0DBE">
        <w:t>A</w:t>
      </w:r>
      <w:r w:rsidRPr="00E52A55">
        <w:t xml:space="preserve">rticle </w:t>
      </w:r>
      <w:r w:rsidR="00920113" w:rsidRPr="00E52A55">
        <w:t>4.3.</w:t>
      </w:r>
      <w:r w:rsidR="00601638" w:rsidRPr="00E52A55">
        <w:t>X</w:t>
      </w:r>
      <w:r w:rsidR="00E60575" w:rsidRPr="00E52A55">
        <w:t>.</w:t>
      </w:r>
      <w:r w:rsidR="00920113" w:rsidRPr="00E52A55">
        <w:t xml:space="preserve"> </w:t>
      </w:r>
      <w:r w:rsidR="0013328B" w:rsidRPr="00E52A55">
        <w:t xml:space="preserve">be included in the revised chapter </w:t>
      </w:r>
      <w:r w:rsidR="006A6460" w:rsidRPr="00E52A55">
        <w:t xml:space="preserve">to clearly </w:t>
      </w:r>
      <w:r w:rsidR="000C57D2" w:rsidRPr="00E52A55">
        <w:t xml:space="preserve">describe the varying purposes of </w:t>
      </w:r>
      <w:r w:rsidR="004F1ED9" w:rsidRPr="00E52A55">
        <w:t xml:space="preserve">establishing compartments, as indicated by member responses to the survey (see </w:t>
      </w:r>
      <w:r w:rsidR="008C0530" w:rsidRPr="00E52A55">
        <w:rPr>
          <w:rStyle w:val="WOAHorange-characters"/>
        </w:rPr>
        <w:t>Attachment 1</w:t>
      </w:r>
      <w:r w:rsidR="004A0915" w:rsidRPr="00E52A55">
        <w:t xml:space="preserve">). These would include </w:t>
      </w:r>
      <w:r w:rsidR="00881F5B" w:rsidRPr="00E52A55">
        <w:t xml:space="preserve">facilitating trade of </w:t>
      </w:r>
      <w:r w:rsidR="00601638" w:rsidRPr="00E52A55">
        <w:t>disease-free</w:t>
      </w:r>
      <w:r w:rsidR="00881F5B" w:rsidRPr="00E52A55">
        <w:t xml:space="preserve"> </w:t>
      </w:r>
      <w:r w:rsidR="00FE471C" w:rsidRPr="00E52A55">
        <w:t xml:space="preserve">animals and animal products </w:t>
      </w:r>
      <w:r w:rsidR="00A75D44" w:rsidRPr="00E52A55">
        <w:t xml:space="preserve">(not limited to international trade), </w:t>
      </w:r>
      <w:r w:rsidR="006F7CCC" w:rsidRPr="00E52A55">
        <w:t>to contribute to disease management</w:t>
      </w:r>
      <w:r w:rsidR="00B42CC3" w:rsidRPr="00E52A55">
        <w:t xml:space="preserve">, and to protect </w:t>
      </w:r>
      <w:r w:rsidR="00EA66BA" w:rsidRPr="00E52A55">
        <w:t xml:space="preserve">and preserve </w:t>
      </w:r>
      <w:r w:rsidR="00D841EE" w:rsidRPr="00E52A55">
        <w:t>valuable aquatic animals</w:t>
      </w:r>
      <w:r w:rsidR="00EA66BA" w:rsidRPr="00E52A55">
        <w:t xml:space="preserve"> </w:t>
      </w:r>
      <w:r w:rsidR="00427181" w:rsidRPr="00E52A55">
        <w:t xml:space="preserve">(e.g. selected lines) </w:t>
      </w:r>
      <w:r w:rsidR="00EA66BA" w:rsidRPr="00E52A55">
        <w:t>in the event of a disease outbreak</w:t>
      </w:r>
      <w:r w:rsidR="00D841EE" w:rsidRPr="00E52A55">
        <w:t xml:space="preserve"> </w:t>
      </w:r>
      <w:r w:rsidR="007F57F8" w:rsidRPr="00E52A55">
        <w:t>in an otherwise free country or zone.</w:t>
      </w:r>
    </w:p>
    <w:p w14:paraId="41BFDA72" w14:textId="52AF3FB2" w:rsidR="00DF732B" w:rsidRPr="00E52A55" w:rsidRDefault="00BD5C4C" w:rsidP="00817284">
      <w:pPr>
        <w:pStyle w:val="WOAHNH2"/>
      </w:pPr>
      <w:r w:rsidRPr="00E52A55">
        <w:t>Article 4.3.2</w:t>
      </w:r>
      <w:r w:rsidR="008C4830" w:rsidRPr="00E52A55">
        <w:t>.</w:t>
      </w:r>
      <w:r w:rsidRPr="00E52A55">
        <w:t xml:space="preserve"> </w:t>
      </w:r>
      <w:r w:rsidR="00FA6833" w:rsidRPr="00E52A55">
        <w:t xml:space="preserve">Principles for defining a </w:t>
      </w:r>
      <w:proofErr w:type="gramStart"/>
      <w:r w:rsidR="00FA6833" w:rsidRPr="00E52A55">
        <w:t>compartment</w:t>
      </w:r>
      <w:proofErr w:type="gramEnd"/>
    </w:p>
    <w:p w14:paraId="1396465F" w14:textId="77777777" w:rsidR="00FA6833" w:rsidRPr="00E52A55" w:rsidRDefault="00FA6833" w:rsidP="00817284">
      <w:pPr>
        <w:pStyle w:val="WOAHL2Para"/>
        <w:rPr>
          <w:rStyle w:val="WOAHunderlined"/>
        </w:rPr>
      </w:pPr>
      <w:r w:rsidRPr="00E52A55">
        <w:rPr>
          <w:rStyle w:val="WOAHunderlined"/>
        </w:rPr>
        <w:t>Current situation and analysis</w:t>
      </w:r>
    </w:p>
    <w:p w14:paraId="0E7175F0" w14:textId="20E6329B" w:rsidR="006F3AF9" w:rsidRPr="00E52A55" w:rsidRDefault="00FA6833" w:rsidP="00817284">
      <w:pPr>
        <w:pStyle w:val="WOAHL2Para"/>
      </w:pPr>
      <w:r w:rsidRPr="00E52A55">
        <w:t>Article 4.3.2</w:t>
      </w:r>
      <w:r w:rsidR="008C4830" w:rsidRPr="00E52A55">
        <w:t>.</w:t>
      </w:r>
      <w:r w:rsidRPr="00E52A55">
        <w:t xml:space="preserve"> </w:t>
      </w:r>
      <w:r w:rsidR="0072569A" w:rsidRPr="00E52A55">
        <w:t xml:space="preserve">indicates that a compartment should have its components </w:t>
      </w:r>
      <w:r w:rsidR="0087544B" w:rsidRPr="00E52A55">
        <w:t xml:space="preserve">and interrelationships </w:t>
      </w:r>
      <w:r w:rsidR="0072569A" w:rsidRPr="00E52A55">
        <w:t>described</w:t>
      </w:r>
      <w:r w:rsidRPr="00E52A55">
        <w:t xml:space="preserve"> </w:t>
      </w:r>
      <w:r w:rsidR="00E01DAA" w:rsidRPr="00E52A55">
        <w:t xml:space="preserve">and </w:t>
      </w:r>
      <w:r w:rsidR="00A63452" w:rsidRPr="00E52A55">
        <w:t xml:space="preserve">that epidemiological factors should be </w:t>
      </w:r>
      <w:r w:rsidR="0021477B" w:rsidRPr="00E52A55">
        <w:t xml:space="preserve">defined. </w:t>
      </w:r>
      <w:r w:rsidR="003F7E27" w:rsidRPr="00E52A55">
        <w:t xml:space="preserve">This text does not </w:t>
      </w:r>
      <w:r w:rsidR="00DB17A2" w:rsidRPr="00E52A55">
        <w:t xml:space="preserve">adequately </w:t>
      </w:r>
      <w:r w:rsidR="00EA2956" w:rsidRPr="00E52A55">
        <w:t xml:space="preserve">articulate a set of principles for defining a compartment. </w:t>
      </w:r>
    </w:p>
    <w:p w14:paraId="7E8856F1" w14:textId="7BA634C6" w:rsidR="00FA6833" w:rsidRPr="00E52A55" w:rsidRDefault="00FA6833" w:rsidP="00817284">
      <w:pPr>
        <w:pStyle w:val="WOAHL2Para"/>
        <w:rPr>
          <w:rStyle w:val="WOAHunderlined"/>
        </w:rPr>
      </w:pPr>
      <w:r w:rsidRPr="00E52A55">
        <w:rPr>
          <w:rStyle w:val="WOAHunderlined"/>
        </w:rPr>
        <w:t xml:space="preserve">Recommended approach </w:t>
      </w:r>
    </w:p>
    <w:p w14:paraId="7DF87AB7" w14:textId="0F23FC35" w:rsidR="006F3AF9" w:rsidRPr="00E52A55" w:rsidRDefault="006F3AF9" w:rsidP="00817284">
      <w:pPr>
        <w:pStyle w:val="WOAHL2Para"/>
      </w:pPr>
      <w:r w:rsidRPr="00E52A55">
        <w:t xml:space="preserve">It is proposed that this </w:t>
      </w:r>
      <w:r w:rsidR="00C21599" w:rsidRPr="00E52A55">
        <w:t xml:space="preserve">article </w:t>
      </w:r>
      <w:r w:rsidRPr="00E52A55">
        <w:t xml:space="preserve">be revised to clearly state the high-level principles that must be met for a compartment to be established and for a self-declaration of compartment freedom </w:t>
      </w:r>
      <w:r w:rsidR="00FE6578">
        <w:t xml:space="preserve">to be </w:t>
      </w:r>
      <w:r w:rsidRPr="00E52A55">
        <w:t xml:space="preserve">made. These principles would then align with </w:t>
      </w:r>
      <w:r w:rsidR="00DC6E54" w:rsidRPr="00E52A55">
        <w:t xml:space="preserve">the </w:t>
      </w:r>
      <w:r w:rsidR="00D85B1D" w:rsidRPr="00E52A55">
        <w:t xml:space="preserve">article structure for </w:t>
      </w:r>
      <w:r w:rsidR="004A6CC6" w:rsidRPr="00E52A55">
        <w:t xml:space="preserve">the chapter which would provide further details on how to </w:t>
      </w:r>
      <w:r w:rsidR="00CA74A4" w:rsidRPr="00E52A55">
        <w:t xml:space="preserve">meet the requirements of each principle. </w:t>
      </w:r>
      <w:r w:rsidR="003841B7" w:rsidRPr="00E52A55">
        <w:t xml:space="preserve">This approach has been used in </w:t>
      </w:r>
      <w:r w:rsidR="00D1451C" w:rsidRPr="00E52A55">
        <w:t xml:space="preserve">Chapter </w:t>
      </w:r>
      <w:r w:rsidR="003841B7" w:rsidRPr="00E52A55">
        <w:t>4.1</w:t>
      </w:r>
      <w:r w:rsidR="00E60575" w:rsidRPr="00E52A55">
        <w:t>.</w:t>
      </w:r>
      <w:r w:rsidR="003841B7" w:rsidRPr="00E52A55">
        <w:t xml:space="preserve"> </w:t>
      </w:r>
      <w:r w:rsidR="00FE6578">
        <w:t>‘</w:t>
      </w:r>
      <w:r w:rsidR="003841B7" w:rsidRPr="00E52A55">
        <w:t>Biosecurity for aquaculture establishments</w:t>
      </w:r>
      <w:r w:rsidR="00FE6578">
        <w:t>’</w:t>
      </w:r>
      <w:r w:rsidR="003841B7" w:rsidRPr="00E52A55">
        <w:t xml:space="preserve"> </w:t>
      </w:r>
      <w:r w:rsidR="00CA2689" w:rsidRPr="00E52A55">
        <w:t>(see article 4.1.2</w:t>
      </w:r>
      <w:r w:rsidR="00E60575" w:rsidRPr="00E52A55">
        <w:t>.</w:t>
      </w:r>
      <w:r w:rsidR="00CA2689" w:rsidRPr="00E52A55">
        <w:t xml:space="preserve">) </w:t>
      </w:r>
      <w:r w:rsidR="003841B7" w:rsidRPr="00E52A55">
        <w:t xml:space="preserve">and </w:t>
      </w:r>
      <w:r w:rsidR="00D1451C" w:rsidRPr="00E52A55">
        <w:t xml:space="preserve">Chapter </w:t>
      </w:r>
      <w:r w:rsidR="003841B7" w:rsidRPr="00E52A55">
        <w:t>4.3</w:t>
      </w:r>
      <w:r w:rsidR="00E60575" w:rsidRPr="00E52A55">
        <w:t>.</w:t>
      </w:r>
      <w:r w:rsidR="003841B7" w:rsidRPr="00E52A55">
        <w:t xml:space="preserve"> </w:t>
      </w:r>
      <w:r w:rsidR="00FE6578">
        <w:t>‘</w:t>
      </w:r>
      <w:r w:rsidR="003841B7" w:rsidRPr="00E52A55">
        <w:t>Disinfection of aquaculture establishments</w:t>
      </w:r>
      <w:r w:rsidR="00FE6578">
        <w:t>’</w:t>
      </w:r>
      <w:r w:rsidR="00CA2689" w:rsidRPr="00E52A55">
        <w:t xml:space="preserve"> (see article 4.3.2</w:t>
      </w:r>
      <w:r w:rsidR="00E60575" w:rsidRPr="00E52A55">
        <w:t>.</w:t>
      </w:r>
      <w:r w:rsidR="00CA2689" w:rsidRPr="00E52A55">
        <w:t>)</w:t>
      </w:r>
      <w:r w:rsidR="003841B7" w:rsidRPr="00E52A55">
        <w:t xml:space="preserve">. </w:t>
      </w:r>
    </w:p>
    <w:p w14:paraId="5A460895" w14:textId="66F8530B" w:rsidR="002B5850" w:rsidRPr="00E52A55" w:rsidRDefault="00CA2689" w:rsidP="00817284">
      <w:pPr>
        <w:pStyle w:val="WOAHL2Para"/>
      </w:pPr>
      <w:r w:rsidRPr="00E52A55">
        <w:t xml:space="preserve">Possible principles for inclusion </w:t>
      </w:r>
      <w:r w:rsidR="00063908" w:rsidRPr="00E52A55">
        <w:t xml:space="preserve">in this article could </w:t>
      </w:r>
      <w:r w:rsidR="00DC6E54" w:rsidRPr="00E52A55">
        <w:t xml:space="preserve">reflect those of </w:t>
      </w:r>
      <w:r w:rsidR="007261D8" w:rsidRPr="00E52A55">
        <w:t xml:space="preserve">section </w:t>
      </w:r>
      <w:r w:rsidR="003417E0" w:rsidRPr="00E52A55">
        <w:t xml:space="preserve">6 </w:t>
      </w:r>
      <w:r w:rsidR="009431E7" w:rsidRPr="00E52A55">
        <w:t>above</w:t>
      </w:r>
      <w:r w:rsidR="0035699C" w:rsidRPr="00E52A55">
        <w:t>.</w:t>
      </w:r>
    </w:p>
    <w:tbl>
      <w:tblPr>
        <w:tblStyle w:val="GridTable1Light-Accent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620"/>
      </w:tblGrid>
      <w:tr w:rsidR="595C4535" w:rsidRPr="00E52A55" w14:paraId="26A6744A" w14:textId="77777777" w:rsidTr="00F2248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EFEEE8"/>
          </w:tcPr>
          <w:p w14:paraId="12830815" w14:textId="7C69FA00" w:rsidR="595C4535" w:rsidRPr="00E52A55" w:rsidRDefault="00D16B4C" w:rsidP="00F22489">
            <w:pPr>
              <w:spacing w:before="60" w:after="60"/>
              <w:jc w:val="left"/>
              <w:rPr>
                <w:color w:val="000000" w:themeColor="accent2"/>
              </w:rPr>
            </w:pPr>
            <w:r w:rsidRPr="00E52A55">
              <w:rPr>
                <w:color w:val="000000" w:themeColor="accent2"/>
              </w:rPr>
              <w:t>Q</w:t>
            </w:r>
            <w:r w:rsidR="00CF5DA1" w:rsidRPr="00E52A55">
              <w:rPr>
                <w:color w:val="000000" w:themeColor="accent2"/>
              </w:rPr>
              <w:t>6</w:t>
            </w:r>
            <w:r w:rsidR="1BC5FDC7" w:rsidRPr="00E52A55">
              <w:rPr>
                <w:color w:val="000000" w:themeColor="accent2"/>
              </w:rPr>
              <w:t xml:space="preserve">.  </w:t>
            </w:r>
            <w:r w:rsidR="00803EAC" w:rsidRPr="00E52A55">
              <w:rPr>
                <w:color w:val="000000" w:themeColor="accent2"/>
              </w:rPr>
              <w:t xml:space="preserve">Do </w:t>
            </w:r>
            <w:r w:rsidR="00601D17" w:rsidRPr="00E52A55">
              <w:rPr>
                <w:color w:val="000000" w:themeColor="accent2"/>
              </w:rPr>
              <w:t xml:space="preserve">you support the revision </w:t>
            </w:r>
            <w:r w:rsidR="002F21DF" w:rsidRPr="00E52A55">
              <w:rPr>
                <w:color w:val="000000" w:themeColor="accent2"/>
              </w:rPr>
              <w:t>of article 4.3.2</w:t>
            </w:r>
            <w:r w:rsidR="004242E1" w:rsidRPr="00E52A55">
              <w:rPr>
                <w:color w:val="000000" w:themeColor="accent2"/>
              </w:rPr>
              <w:t xml:space="preserve">. to include </w:t>
            </w:r>
            <w:r w:rsidR="005F49EA" w:rsidRPr="00E52A55">
              <w:rPr>
                <w:color w:val="000000" w:themeColor="accent2"/>
              </w:rPr>
              <w:t xml:space="preserve">the principles in section </w:t>
            </w:r>
            <w:r w:rsidR="00C51340" w:rsidRPr="00E52A55">
              <w:rPr>
                <w:color w:val="000000" w:themeColor="accent2"/>
              </w:rPr>
              <w:t>6</w:t>
            </w:r>
            <w:r w:rsidR="005F49EA" w:rsidRPr="00E52A55">
              <w:rPr>
                <w:color w:val="000000" w:themeColor="accent2"/>
              </w:rPr>
              <w:t xml:space="preserve"> above </w:t>
            </w:r>
            <w:r w:rsidR="00E008E8" w:rsidRPr="00E52A55">
              <w:rPr>
                <w:color w:val="000000" w:themeColor="accent2"/>
              </w:rPr>
              <w:t>(</w:t>
            </w:r>
            <w:r w:rsidR="005F49EA" w:rsidRPr="00E52A55">
              <w:rPr>
                <w:color w:val="000000" w:themeColor="accent2"/>
              </w:rPr>
              <w:t xml:space="preserve">as </w:t>
            </w:r>
            <w:r w:rsidR="004E1743" w:rsidRPr="00E52A55">
              <w:rPr>
                <w:color w:val="000000" w:themeColor="accent2"/>
              </w:rPr>
              <w:t>modified based on member comments</w:t>
            </w:r>
            <w:r w:rsidR="00E008E8" w:rsidRPr="00E52A55">
              <w:rPr>
                <w:color w:val="000000" w:themeColor="accent2"/>
              </w:rPr>
              <w:t>)</w:t>
            </w:r>
            <w:r w:rsidR="0034471B" w:rsidRPr="00E52A55">
              <w:rPr>
                <w:color w:val="000000" w:themeColor="accent2"/>
              </w:rPr>
              <w:t xml:space="preserve">? </w:t>
            </w:r>
            <w:r w:rsidR="12E8763C" w:rsidRPr="00E52A55">
              <w:rPr>
                <w:color w:val="000000" w:themeColor="accent2"/>
              </w:rPr>
              <w:t>Are</w:t>
            </w:r>
            <w:r w:rsidR="650277C0" w:rsidRPr="00E52A55">
              <w:rPr>
                <w:color w:val="000000" w:themeColor="accent2"/>
              </w:rPr>
              <w:t xml:space="preserve"> </w:t>
            </w:r>
            <w:r w:rsidR="12E8763C" w:rsidRPr="00E52A55">
              <w:rPr>
                <w:color w:val="000000" w:themeColor="accent2"/>
              </w:rPr>
              <w:t xml:space="preserve">there any </w:t>
            </w:r>
            <w:r w:rsidR="650277C0" w:rsidRPr="00E52A55">
              <w:rPr>
                <w:color w:val="000000" w:themeColor="accent2"/>
              </w:rPr>
              <w:t>additional</w:t>
            </w:r>
            <w:r w:rsidR="00E17E76" w:rsidRPr="00E52A55">
              <w:rPr>
                <w:color w:val="000000" w:themeColor="accent2"/>
              </w:rPr>
              <w:t xml:space="preserve"> key </w:t>
            </w:r>
            <w:r w:rsidR="650277C0" w:rsidRPr="00E52A55">
              <w:rPr>
                <w:color w:val="000000" w:themeColor="accent2"/>
              </w:rPr>
              <w:t xml:space="preserve">issues </w:t>
            </w:r>
            <w:r w:rsidR="00E17E76" w:rsidRPr="00E52A55">
              <w:rPr>
                <w:color w:val="000000" w:themeColor="accent2"/>
              </w:rPr>
              <w:t xml:space="preserve">or requirements </w:t>
            </w:r>
            <w:r w:rsidR="650277C0" w:rsidRPr="00E52A55">
              <w:rPr>
                <w:color w:val="000000" w:themeColor="accent2"/>
              </w:rPr>
              <w:t xml:space="preserve">that should be </w:t>
            </w:r>
            <w:r w:rsidR="00E17E76" w:rsidRPr="00E52A55">
              <w:rPr>
                <w:color w:val="000000" w:themeColor="accent2"/>
              </w:rPr>
              <w:t xml:space="preserve">addressed within </w:t>
            </w:r>
            <w:r w:rsidR="006A365E" w:rsidRPr="00E52A55">
              <w:rPr>
                <w:color w:val="000000" w:themeColor="accent2"/>
              </w:rPr>
              <w:t>a set of principles</w:t>
            </w:r>
            <w:r w:rsidR="006D631E" w:rsidRPr="00E52A55">
              <w:rPr>
                <w:color w:val="000000" w:themeColor="accent2"/>
              </w:rPr>
              <w:t>?</w:t>
            </w:r>
            <w:r w:rsidR="650277C0" w:rsidRPr="00E52A55">
              <w:rPr>
                <w:color w:val="000000" w:themeColor="accent2"/>
              </w:rPr>
              <w:t xml:space="preserve"> </w:t>
            </w:r>
          </w:p>
        </w:tc>
      </w:tr>
      <w:tr w:rsidR="595C4535" w:rsidRPr="00E52A55" w14:paraId="16743E47" w14:textId="77777777" w:rsidTr="00F22489">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6AC4332A" w14:textId="117058D4" w:rsidR="595C4535" w:rsidRPr="00E52A55" w:rsidRDefault="000170DB" w:rsidP="000D428C">
            <w:pPr>
              <w:spacing w:before="60"/>
              <w:rPr>
                <w:color w:val="000000" w:themeColor="accent2"/>
              </w:rPr>
            </w:pPr>
            <w:r>
              <w:rPr>
                <w:color w:val="000000" w:themeColor="accent2"/>
              </w:rPr>
              <w:t>Member r</w:t>
            </w:r>
            <w:r w:rsidR="73ECF56F" w:rsidRPr="00E52A55">
              <w:rPr>
                <w:color w:val="000000" w:themeColor="accent2"/>
              </w:rPr>
              <w:t>esponse</w:t>
            </w:r>
            <w:r>
              <w:rPr>
                <w:color w:val="000000" w:themeColor="accent2"/>
              </w:rPr>
              <w:t>s</w:t>
            </w:r>
            <w:r w:rsidR="73ECF56F" w:rsidRPr="00E52A55">
              <w:rPr>
                <w:color w:val="000000" w:themeColor="accent2"/>
              </w:rPr>
              <w:t xml:space="preserve">:  </w:t>
            </w:r>
          </w:p>
          <w:p w14:paraId="2FAEAF99" w14:textId="466CF6C1" w:rsidR="001A1226" w:rsidRDefault="009F5DAE" w:rsidP="000D428C">
            <w:pPr>
              <w:spacing w:before="60"/>
              <w:rPr>
                <w:color w:val="000000" w:themeColor="accent2"/>
              </w:rPr>
            </w:pPr>
            <w:r>
              <w:rPr>
                <w:b w:val="0"/>
                <w:bCs w:val="0"/>
                <w:color w:val="000000" w:themeColor="accent2"/>
              </w:rPr>
              <w:t xml:space="preserve">All </w:t>
            </w:r>
            <w:r w:rsidR="00787EB1">
              <w:rPr>
                <w:b w:val="0"/>
                <w:bCs w:val="0"/>
                <w:color w:val="000000" w:themeColor="accent2"/>
              </w:rPr>
              <w:t>M</w:t>
            </w:r>
            <w:r>
              <w:rPr>
                <w:b w:val="0"/>
                <w:bCs w:val="0"/>
                <w:color w:val="000000" w:themeColor="accent2"/>
              </w:rPr>
              <w:t xml:space="preserve">embers supported </w:t>
            </w:r>
            <w:r w:rsidR="00CE348A">
              <w:rPr>
                <w:b w:val="0"/>
                <w:bCs w:val="0"/>
                <w:color w:val="000000" w:themeColor="accent2"/>
              </w:rPr>
              <w:t>the inclusion of the</w:t>
            </w:r>
            <w:r w:rsidR="004E6A3B">
              <w:rPr>
                <w:b w:val="0"/>
                <w:bCs w:val="0"/>
                <w:color w:val="000000" w:themeColor="accent2"/>
              </w:rPr>
              <w:t>se</w:t>
            </w:r>
            <w:r w:rsidR="00CE348A">
              <w:rPr>
                <w:b w:val="0"/>
                <w:bCs w:val="0"/>
                <w:color w:val="000000" w:themeColor="accent2"/>
              </w:rPr>
              <w:t xml:space="preserve"> principles in Article 4.3.2</w:t>
            </w:r>
            <w:r w:rsidR="004E6A3B">
              <w:rPr>
                <w:b w:val="0"/>
                <w:bCs w:val="0"/>
                <w:color w:val="000000" w:themeColor="accent2"/>
              </w:rPr>
              <w:t xml:space="preserve"> (as discussed in question 5</w:t>
            </w:r>
            <w:r w:rsidR="00F27AA2">
              <w:rPr>
                <w:b w:val="0"/>
                <w:bCs w:val="0"/>
                <w:color w:val="000000" w:themeColor="accent2"/>
              </w:rPr>
              <w:t>)</w:t>
            </w:r>
            <w:r w:rsidR="00CE348A">
              <w:rPr>
                <w:b w:val="0"/>
                <w:bCs w:val="0"/>
                <w:color w:val="000000" w:themeColor="accent2"/>
              </w:rPr>
              <w:t xml:space="preserve">; however, </w:t>
            </w:r>
            <w:r w:rsidR="00DA138A">
              <w:rPr>
                <w:b w:val="0"/>
                <w:bCs w:val="0"/>
                <w:color w:val="000000" w:themeColor="accent2"/>
              </w:rPr>
              <w:t xml:space="preserve">some </w:t>
            </w:r>
            <w:r w:rsidR="00787EB1">
              <w:rPr>
                <w:b w:val="0"/>
                <w:bCs w:val="0"/>
                <w:color w:val="000000" w:themeColor="accent2"/>
              </w:rPr>
              <w:t>M</w:t>
            </w:r>
            <w:r w:rsidR="00DA138A">
              <w:rPr>
                <w:b w:val="0"/>
                <w:bCs w:val="0"/>
                <w:color w:val="000000" w:themeColor="accent2"/>
              </w:rPr>
              <w:t>embers noted that they should not be too prescriptive.</w:t>
            </w:r>
          </w:p>
          <w:p w14:paraId="7CC7D356" w14:textId="77777777" w:rsidR="008102EB" w:rsidRDefault="008102EB" w:rsidP="000D428C">
            <w:pPr>
              <w:spacing w:before="60"/>
              <w:rPr>
                <w:color w:val="000000" w:themeColor="accent2"/>
              </w:rPr>
            </w:pPr>
          </w:p>
          <w:p w14:paraId="161026F0" w14:textId="77777777" w:rsidR="000170DB" w:rsidRPr="002E639C" w:rsidRDefault="000170DB" w:rsidP="000D428C">
            <w:pPr>
              <w:spacing w:before="60"/>
              <w:rPr>
                <w:b w:val="0"/>
                <w:bCs w:val="0"/>
                <w:color w:val="000000" w:themeColor="accent2"/>
              </w:rPr>
            </w:pPr>
            <w:r>
              <w:rPr>
                <w:color w:val="000000" w:themeColor="accent2"/>
              </w:rPr>
              <w:t>Discussion and Commission’s proposed approach:</w:t>
            </w:r>
          </w:p>
          <w:p w14:paraId="6F471E95" w14:textId="0896BE15" w:rsidR="009F5DAE" w:rsidRPr="000D428C" w:rsidRDefault="00EF38DB" w:rsidP="000D428C">
            <w:pPr>
              <w:spacing w:before="60"/>
              <w:rPr>
                <w:b w:val="0"/>
                <w:bCs w:val="0"/>
                <w:color w:val="000000" w:themeColor="accent2"/>
              </w:rPr>
            </w:pPr>
            <w:r w:rsidRPr="00EF38DB">
              <w:rPr>
                <w:b w:val="0"/>
                <w:bCs w:val="0"/>
                <w:color w:val="000000" w:themeColor="accent2"/>
              </w:rPr>
              <w:t xml:space="preserve">The </w:t>
            </w:r>
            <w:r w:rsidR="00787EB1">
              <w:rPr>
                <w:b w:val="0"/>
                <w:bCs w:val="0"/>
                <w:color w:val="000000" w:themeColor="accent2"/>
              </w:rPr>
              <w:t>C</w:t>
            </w:r>
            <w:r w:rsidRPr="00EF38DB">
              <w:rPr>
                <w:b w:val="0"/>
                <w:bCs w:val="0"/>
                <w:color w:val="000000" w:themeColor="accent2"/>
              </w:rPr>
              <w:t xml:space="preserve">ommission noted the agreement of </w:t>
            </w:r>
            <w:r w:rsidR="00787EB1">
              <w:rPr>
                <w:b w:val="0"/>
                <w:bCs w:val="0"/>
                <w:color w:val="000000" w:themeColor="accent2"/>
              </w:rPr>
              <w:t>M</w:t>
            </w:r>
            <w:r w:rsidRPr="00EF38DB">
              <w:rPr>
                <w:b w:val="0"/>
                <w:bCs w:val="0"/>
                <w:color w:val="000000" w:themeColor="accent2"/>
              </w:rPr>
              <w:t>embers.</w:t>
            </w:r>
          </w:p>
        </w:tc>
      </w:tr>
    </w:tbl>
    <w:p w14:paraId="758B3020" w14:textId="77777777" w:rsidR="002813AC" w:rsidRPr="00527644" w:rsidRDefault="002813AC" w:rsidP="00D57329">
      <w:pPr>
        <w:pStyle w:val="WOAHL2Para"/>
        <w:ind w:left="0"/>
      </w:pPr>
    </w:p>
    <w:p w14:paraId="7E463771" w14:textId="2C71D146" w:rsidR="00FA6833" w:rsidRPr="00E52A55" w:rsidRDefault="00FA6833" w:rsidP="000349D3">
      <w:pPr>
        <w:pStyle w:val="WOAHNH2"/>
        <w:spacing w:before="240"/>
      </w:pPr>
      <w:r w:rsidRPr="00E52A55">
        <w:t>Article 4.3.</w:t>
      </w:r>
      <w:r w:rsidR="00F86C20" w:rsidRPr="00E52A55">
        <w:t>3</w:t>
      </w:r>
      <w:r w:rsidR="008C4830" w:rsidRPr="00E52A55">
        <w:t>.</w:t>
      </w:r>
      <w:r w:rsidRPr="00E52A55">
        <w:t xml:space="preserve"> </w:t>
      </w:r>
      <w:r w:rsidR="00F86C20" w:rsidRPr="00E52A55">
        <w:t>Separation of a compartment from potential sources of infection </w:t>
      </w:r>
    </w:p>
    <w:p w14:paraId="66C9D6C5" w14:textId="77777777" w:rsidR="00FA6833" w:rsidRPr="00E52A55" w:rsidRDefault="00FA6833" w:rsidP="00817284">
      <w:pPr>
        <w:pStyle w:val="WOAHL2Para"/>
        <w:rPr>
          <w:rStyle w:val="WOAHunderlined"/>
        </w:rPr>
      </w:pPr>
      <w:r w:rsidRPr="00E52A55">
        <w:rPr>
          <w:rStyle w:val="WOAHunderlined"/>
        </w:rPr>
        <w:t>Current situation and analysis</w:t>
      </w:r>
    </w:p>
    <w:p w14:paraId="684132FC" w14:textId="6D7C9F11" w:rsidR="00FA6833" w:rsidRPr="00E52A55" w:rsidRDefault="00FA6833" w:rsidP="00817284">
      <w:pPr>
        <w:pStyle w:val="WOAHL2Para"/>
      </w:pPr>
      <w:r w:rsidRPr="00E52A55">
        <w:t>Article 4.3.</w:t>
      </w:r>
      <w:r w:rsidR="00D24B59" w:rsidRPr="00E52A55">
        <w:t>3</w:t>
      </w:r>
      <w:r w:rsidR="00E60575" w:rsidRPr="00E52A55">
        <w:t>.</w:t>
      </w:r>
      <w:r w:rsidRPr="00E52A55">
        <w:t xml:space="preserve"> </w:t>
      </w:r>
      <w:r w:rsidR="007C3D3A" w:rsidRPr="00E52A55">
        <w:t xml:space="preserve">is </w:t>
      </w:r>
      <w:r w:rsidR="00BC7E11" w:rsidRPr="00E52A55">
        <w:t>a large</w:t>
      </w:r>
      <w:r w:rsidR="007C3D3A" w:rsidRPr="00E52A55">
        <w:t xml:space="preserve"> </w:t>
      </w:r>
      <w:r w:rsidR="00BC7E11" w:rsidRPr="00E52A55">
        <w:t>article that covers four main topics</w:t>
      </w:r>
      <w:r w:rsidR="00953370" w:rsidRPr="00E52A55">
        <w:t xml:space="preserve"> as subpoints</w:t>
      </w:r>
      <w:r w:rsidR="00991E56" w:rsidRPr="00E52A55">
        <w:t>:</w:t>
      </w:r>
    </w:p>
    <w:p w14:paraId="0E45BBC7" w14:textId="77777777" w:rsidR="00D41D5F" w:rsidRPr="00E52A55" w:rsidRDefault="00D41D5F" w:rsidP="0078168D">
      <w:pPr>
        <w:pStyle w:val="WOAHListnumbered"/>
        <w:numPr>
          <w:ilvl w:val="0"/>
          <w:numId w:val="6"/>
        </w:numPr>
        <w:ind w:left="709" w:hanging="284"/>
      </w:pPr>
      <w:r w:rsidRPr="00E52A55">
        <w:t xml:space="preserve">Physical or spatial factors that affect the status of biosecurity in a </w:t>
      </w:r>
      <w:proofErr w:type="gramStart"/>
      <w:r w:rsidRPr="00E52A55">
        <w:t>compartment</w:t>
      </w:r>
      <w:proofErr w:type="gramEnd"/>
      <w:r w:rsidRPr="00E52A55">
        <w:t xml:space="preserve">  </w:t>
      </w:r>
    </w:p>
    <w:p w14:paraId="434C4D9E" w14:textId="77777777" w:rsidR="00D41D5F" w:rsidRPr="00E52A55" w:rsidRDefault="00D41D5F" w:rsidP="0078168D">
      <w:pPr>
        <w:pStyle w:val="WOAHListnumbered"/>
        <w:numPr>
          <w:ilvl w:val="0"/>
          <w:numId w:val="6"/>
        </w:numPr>
        <w:ind w:left="709" w:hanging="284"/>
      </w:pPr>
      <w:r w:rsidRPr="00E52A55">
        <w:t>Infrastructural factors</w:t>
      </w:r>
    </w:p>
    <w:p w14:paraId="733AFB81" w14:textId="77777777" w:rsidR="00D41D5F" w:rsidRPr="00E52A55" w:rsidRDefault="00D41D5F" w:rsidP="0078168D">
      <w:pPr>
        <w:pStyle w:val="WOAHListnumbered"/>
        <w:numPr>
          <w:ilvl w:val="0"/>
          <w:numId w:val="6"/>
        </w:numPr>
        <w:ind w:left="709" w:hanging="284"/>
      </w:pPr>
      <w:r w:rsidRPr="00E52A55">
        <w:t>Biosecurity plan</w:t>
      </w:r>
    </w:p>
    <w:p w14:paraId="0A6F8ACE" w14:textId="6B13D764" w:rsidR="00BC7E11" w:rsidRPr="00E52A55" w:rsidRDefault="007B159E" w:rsidP="0078168D">
      <w:pPr>
        <w:pStyle w:val="WOAHListnumbered"/>
        <w:numPr>
          <w:ilvl w:val="0"/>
          <w:numId w:val="6"/>
        </w:numPr>
        <w:ind w:left="709" w:hanging="284"/>
      </w:pPr>
      <w:r w:rsidRPr="00E52A55">
        <w:t xml:space="preserve">Traceability system  </w:t>
      </w:r>
    </w:p>
    <w:p w14:paraId="3ECE426F" w14:textId="55957B93" w:rsidR="006223BE" w:rsidRPr="00E52A55" w:rsidRDefault="006223BE" w:rsidP="008C4830">
      <w:pPr>
        <w:pStyle w:val="WOAHL2Para"/>
      </w:pPr>
      <w:r w:rsidRPr="00E52A55">
        <w:t xml:space="preserve">A significant portion of this article covers biosecurity </w:t>
      </w:r>
      <w:r w:rsidR="00D24B59" w:rsidRPr="00E52A55">
        <w:t>planning and measures that are addressed more comprehensively in Chapter 4.1</w:t>
      </w:r>
      <w:r w:rsidR="00E60575" w:rsidRPr="00E52A55">
        <w:t>.</w:t>
      </w:r>
      <w:r w:rsidR="00D24B59" w:rsidRPr="00E52A55">
        <w:t xml:space="preserve"> </w:t>
      </w:r>
      <w:r w:rsidR="00236244">
        <w:t>‘</w:t>
      </w:r>
      <w:r w:rsidR="00D24B59" w:rsidRPr="00E52A55">
        <w:t xml:space="preserve">Biosecurity in aquaculture </w:t>
      </w:r>
      <w:proofErr w:type="gramStart"/>
      <w:r w:rsidR="00D24B59" w:rsidRPr="00E52A55">
        <w:t>establishments</w:t>
      </w:r>
      <w:r w:rsidR="00236244">
        <w:t>’</w:t>
      </w:r>
      <w:proofErr w:type="gramEnd"/>
      <w:r w:rsidR="00D24B59" w:rsidRPr="00E52A55">
        <w:t>.</w:t>
      </w:r>
    </w:p>
    <w:p w14:paraId="284DCB36" w14:textId="77777777" w:rsidR="00FA6833" w:rsidRPr="00E52A55" w:rsidRDefault="00FA6833" w:rsidP="008C4830">
      <w:pPr>
        <w:pStyle w:val="WOAHL2Para"/>
        <w:rPr>
          <w:rStyle w:val="WOAHunderlined"/>
        </w:rPr>
      </w:pPr>
      <w:r w:rsidRPr="00E52A55">
        <w:rPr>
          <w:rStyle w:val="WOAHunderlined"/>
        </w:rPr>
        <w:lastRenderedPageBreak/>
        <w:t xml:space="preserve">Recommended approach </w:t>
      </w:r>
    </w:p>
    <w:p w14:paraId="4B798C0A" w14:textId="05FBECB8" w:rsidR="00FA6833" w:rsidRPr="00E52A55" w:rsidRDefault="00FA6833" w:rsidP="008C4830">
      <w:pPr>
        <w:pStyle w:val="WOAHL2Para"/>
      </w:pPr>
      <w:r w:rsidRPr="00E52A55">
        <w:t xml:space="preserve">It is </w:t>
      </w:r>
      <w:r w:rsidR="00D24B59" w:rsidRPr="00E52A55">
        <w:t xml:space="preserve">proposed </w:t>
      </w:r>
      <w:r w:rsidRPr="00E52A55">
        <w:t xml:space="preserve">that </w:t>
      </w:r>
      <w:r w:rsidR="007D48A0">
        <w:t>A</w:t>
      </w:r>
      <w:r w:rsidRPr="00E52A55">
        <w:t>rticle 4.3.</w:t>
      </w:r>
      <w:r w:rsidR="00D24B59" w:rsidRPr="00E52A55">
        <w:t>3</w:t>
      </w:r>
      <w:r w:rsidR="00E60575" w:rsidRPr="00E52A55">
        <w:t>.</w:t>
      </w:r>
      <w:r w:rsidRPr="00E52A55">
        <w:t xml:space="preserve"> be </w:t>
      </w:r>
      <w:r w:rsidR="00DD5105" w:rsidRPr="00E52A55">
        <w:t xml:space="preserve">revised to focus on the description of a compartment and the nature of its </w:t>
      </w:r>
      <w:r w:rsidR="004E4C0A" w:rsidRPr="00E52A55">
        <w:t xml:space="preserve">epidemiological independence. This would include describing the concepts of </w:t>
      </w:r>
      <w:r w:rsidR="00B35407" w:rsidRPr="00E52A55">
        <w:t xml:space="preserve">dependent </w:t>
      </w:r>
      <w:r w:rsidR="0000744C" w:rsidRPr="00E52A55">
        <w:t>and independent compartments</w:t>
      </w:r>
      <w:r w:rsidR="00F33F42" w:rsidRPr="00E52A55">
        <w:t xml:space="preserve"> (see section </w:t>
      </w:r>
      <w:r w:rsidR="00B4091B" w:rsidRPr="00E52A55">
        <w:t xml:space="preserve">5 </w:t>
      </w:r>
      <w:r w:rsidR="00F33F42" w:rsidRPr="00E52A55">
        <w:t>above)</w:t>
      </w:r>
      <w:r w:rsidR="0000744C" w:rsidRPr="00E52A55">
        <w:t xml:space="preserve">. </w:t>
      </w:r>
    </w:p>
    <w:p w14:paraId="563EED19" w14:textId="048F9DCB" w:rsidR="00E35DCF" w:rsidRPr="00E52A55" w:rsidRDefault="00CC3CB9" w:rsidP="008C4830">
      <w:pPr>
        <w:pStyle w:val="WOAHL2Para"/>
      </w:pPr>
      <w:r w:rsidRPr="00E52A55">
        <w:t xml:space="preserve">It is proposed </w:t>
      </w:r>
      <w:r w:rsidR="008704DD" w:rsidRPr="00E52A55">
        <w:t xml:space="preserve">that biosecurity plan and traceability requirements be addressed in separate articles </w:t>
      </w:r>
      <w:r w:rsidR="004A1C71" w:rsidRPr="00E52A55">
        <w:t xml:space="preserve">as appropriate to align with the principles proposed </w:t>
      </w:r>
      <w:r w:rsidR="00AA5A92" w:rsidRPr="00E52A55">
        <w:t>for</w:t>
      </w:r>
      <w:r w:rsidR="004A1C71" w:rsidRPr="00E52A55">
        <w:t xml:space="preserve"> </w:t>
      </w:r>
      <w:r w:rsidR="004B7B29">
        <w:t>A</w:t>
      </w:r>
      <w:r w:rsidR="004A1C71" w:rsidRPr="00E52A55">
        <w:t xml:space="preserve">rticle </w:t>
      </w:r>
      <w:r w:rsidR="00AA5A92" w:rsidRPr="00E52A55">
        <w:t>4.3.2</w:t>
      </w:r>
      <w:r w:rsidR="00304B3D" w:rsidRPr="00E52A55">
        <w:t xml:space="preserve">. </w:t>
      </w:r>
    </w:p>
    <w:p w14:paraId="7BA076DE" w14:textId="5F14748D" w:rsidR="00C42624" w:rsidRPr="00E52A55" w:rsidRDefault="00C42624" w:rsidP="008C4830">
      <w:pPr>
        <w:pStyle w:val="WOAHNH2"/>
      </w:pPr>
      <w:r w:rsidRPr="00E52A55">
        <w:t>Article 4.3.</w:t>
      </w:r>
      <w:r w:rsidR="00F86C20" w:rsidRPr="00E52A55">
        <w:t>4</w:t>
      </w:r>
      <w:r w:rsidR="008C4830" w:rsidRPr="00E52A55">
        <w:t>.</w:t>
      </w:r>
      <w:r w:rsidRPr="00E52A55">
        <w:t xml:space="preserve"> </w:t>
      </w:r>
      <w:r w:rsidR="009964C4" w:rsidRPr="00E52A55">
        <w:t>Documentation</w:t>
      </w:r>
    </w:p>
    <w:p w14:paraId="55FD24DF" w14:textId="77777777" w:rsidR="00C42624" w:rsidRPr="00E52A55" w:rsidRDefault="00C42624" w:rsidP="008C4830">
      <w:pPr>
        <w:pStyle w:val="WOAHL2Para"/>
        <w:rPr>
          <w:rStyle w:val="WOAHunderlined"/>
        </w:rPr>
      </w:pPr>
      <w:r w:rsidRPr="00E52A55">
        <w:rPr>
          <w:rStyle w:val="WOAHunderlined"/>
        </w:rPr>
        <w:t>Current situation and analysis</w:t>
      </w:r>
    </w:p>
    <w:p w14:paraId="6B7C7386" w14:textId="4C931CF8" w:rsidR="00C42624" w:rsidRPr="00E52A55" w:rsidRDefault="00C42624" w:rsidP="008C4830">
      <w:pPr>
        <w:pStyle w:val="WOAHL2Para"/>
      </w:pPr>
      <w:r w:rsidRPr="00E52A55">
        <w:t>Article 4.3.</w:t>
      </w:r>
      <w:r w:rsidR="00AA2004" w:rsidRPr="00E52A55">
        <w:t>4</w:t>
      </w:r>
      <w:r w:rsidR="00E60575" w:rsidRPr="00E52A55">
        <w:t>.</w:t>
      </w:r>
      <w:r w:rsidRPr="00E52A55">
        <w:t xml:space="preserve"> provides</w:t>
      </w:r>
      <w:r w:rsidR="00AA2004" w:rsidRPr="00E52A55">
        <w:t xml:space="preserve"> guidance on the records that should be </w:t>
      </w:r>
      <w:r w:rsidR="00180FA3" w:rsidRPr="00E52A55">
        <w:t xml:space="preserve">kept </w:t>
      </w:r>
      <w:proofErr w:type="gramStart"/>
      <w:r w:rsidR="00180FA3" w:rsidRPr="00E52A55">
        <w:t>to provide</w:t>
      </w:r>
      <w:proofErr w:type="gramEnd"/>
      <w:r w:rsidR="00180FA3" w:rsidRPr="00E52A55">
        <w:t xml:space="preserve"> evidence that the requirements of </w:t>
      </w:r>
      <w:r w:rsidR="00B82052" w:rsidRPr="00E52A55">
        <w:t>a</w:t>
      </w:r>
      <w:r w:rsidR="00180FA3" w:rsidRPr="00E52A55">
        <w:t xml:space="preserve"> compartment </w:t>
      </w:r>
      <w:r w:rsidR="00B82052" w:rsidRPr="00E52A55">
        <w:t>are</w:t>
      </w:r>
      <w:r w:rsidR="00180FA3" w:rsidRPr="00E52A55">
        <w:t xml:space="preserve"> being met. </w:t>
      </w:r>
      <w:r w:rsidR="00890C52" w:rsidRPr="00E52A55">
        <w:t>Much of this article focuses on record keeping relevant to matters addressed in a biosecurity plan</w:t>
      </w:r>
      <w:r w:rsidR="00E94F08" w:rsidRPr="00E52A55">
        <w:t xml:space="preserve"> or for surveillance requirements</w:t>
      </w:r>
      <w:r w:rsidR="00890C52" w:rsidRPr="00E52A55">
        <w:t>.</w:t>
      </w:r>
      <w:r w:rsidR="00CC1FAA" w:rsidRPr="00E52A55">
        <w:t xml:space="preserve"> </w:t>
      </w:r>
      <w:r w:rsidR="00050983" w:rsidRPr="00E52A55">
        <w:t xml:space="preserve">The article indicates that the time periods for maintaining records may vary. </w:t>
      </w:r>
    </w:p>
    <w:p w14:paraId="2068C6D4" w14:textId="77777777" w:rsidR="00C42624" w:rsidRPr="00E52A55" w:rsidRDefault="00C42624" w:rsidP="008C4830">
      <w:pPr>
        <w:pStyle w:val="WOAHL2Para"/>
        <w:rPr>
          <w:rStyle w:val="WOAHunderlined"/>
        </w:rPr>
      </w:pPr>
      <w:r w:rsidRPr="00E52A55">
        <w:rPr>
          <w:rStyle w:val="WOAHunderlined"/>
        </w:rPr>
        <w:t xml:space="preserve">Recommended approach </w:t>
      </w:r>
    </w:p>
    <w:p w14:paraId="21581657" w14:textId="2FE66381" w:rsidR="002272C1" w:rsidRPr="00E52A55" w:rsidRDefault="002272C1" w:rsidP="008C4830">
      <w:pPr>
        <w:pStyle w:val="WOAHL2Para"/>
      </w:pPr>
      <w:r w:rsidRPr="00E52A55">
        <w:t xml:space="preserve">For the elements </w:t>
      </w:r>
      <w:r w:rsidR="00B82052" w:rsidRPr="00E52A55">
        <w:t xml:space="preserve">of this article relevant to </w:t>
      </w:r>
      <w:r w:rsidR="00397FBB" w:rsidRPr="00E52A55">
        <w:t xml:space="preserve">documentation of </w:t>
      </w:r>
      <w:r w:rsidR="00B82052" w:rsidRPr="00E52A55">
        <w:t xml:space="preserve">a biosecurity plan, it is proposed that </w:t>
      </w:r>
      <w:r w:rsidRPr="00E52A55">
        <w:t xml:space="preserve">a cross reference to the relevant articles </w:t>
      </w:r>
      <w:r w:rsidR="00E353A2" w:rsidRPr="00E52A55">
        <w:t xml:space="preserve">in </w:t>
      </w:r>
      <w:r w:rsidR="00917F82" w:rsidRPr="00E52A55">
        <w:t>C</w:t>
      </w:r>
      <w:r w:rsidRPr="00E52A55">
        <w:t>hapter 4.1</w:t>
      </w:r>
      <w:r w:rsidR="00E60575" w:rsidRPr="00E52A55">
        <w:t>.</w:t>
      </w:r>
      <w:r w:rsidRPr="00E52A55">
        <w:t xml:space="preserve"> be included. </w:t>
      </w:r>
    </w:p>
    <w:p w14:paraId="3560179B" w14:textId="3484252E" w:rsidR="002272C1" w:rsidRPr="00E52A55" w:rsidRDefault="00B82052" w:rsidP="008C4830">
      <w:pPr>
        <w:pStyle w:val="WOAHL2Para"/>
      </w:pPr>
      <w:r w:rsidRPr="00E52A55">
        <w:t xml:space="preserve">For the elements of this article relevant </w:t>
      </w:r>
      <w:r w:rsidR="00397FBB" w:rsidRPr="00E52A55">
        <w:t xml:space="preserve">to surveillance, it is proposed that </w:t>
      </w:r>
      <w:r w:rsidR="002272C1" w:rsidRPr="00E52A55">
        <w:t xml:space="preserve">this text be revised and replaced with </w:t>
      </w:r>
      <w:r w:rsidR="00385957" w:rsidRPr="00E52A55">
        <w:t xml:space="preserve">more specific </w:t>
      </w:r>
      <w:r w:rsidR="002272C1" w:rsidRPr="00E52A55">
        <w:t xml:space="preserve">requirements </w:t>
      </w:r>
      <w:r w:rsidR="00385957" w:rsidRPr="00E52A55">
        <w:t xml:space="preserve">of the </w:t>
      </w:r>
      <w:r w:rsidR="002272C1" w:rsidRPr="00E52A55">
        <w:t xml:space="preserve">evidence to meet surveillance requirements to </w:t>
      </w:r>
      <w:r w:rsidR="00385957" w:rsidRPr="00E52A55">
        <w:t>claim</w:t>
      </w:r>
      <w:r w:rsidR="002272C1" w:rsidRPr="00E52A55">
        <w:t xml:space="preserve"> self-declaration of compartment freedom</w:t>
      </w:r>
      <w:r w:rsidR="00E64355" w:rsidRPr="00E52A55">
        <w:t xml:space="preserve">, and to maintain freedom. This would include reference to </w:t>
      </w:r>
      <w:r w:rsidR="00917F82" w:rsidRPr="00E52A55">
        <w:t>A</w:t>
      </w:r>
      <w:r w:rsidR="00A60675" w:rsidRPr="00E52A55">
        <w:t>rticle 4.3.5</w:t>
      </w:r>
      <w:r w:rsidR="00E60575" w:rsidRPr="00E52A55">
        <w:t>.</w:t>
      </w:r>
      <w:r w:rsidR="00A60675" w:rsidRPr="00E52A55">
        <w:t xml:space="preserve"> (</w:t>
      </w:r>
      <w:r w:rsidR="009D0423" w:rsidRPr="00E52A55">
        <w:t xml:space="preserve">as revised, see </w:t>
      </w:r>
      <w:r w:rsidR="00A60675" w:rsidRPr="00E52A55">
        <w:t>below</w:t>
      </w:r>
      <w:r w:rsidR="009D0423" w:rsidRPr="00E52A55">
        <w:t xml:space="preserve">) and any </w:t>
      </w:r>
      <w:r w:rsidR="00E64355" w:rsidRPr="00E52A55">
        <w:t xml:space="preserve">relevant articles </w:t>
      </w:r>
      <w:r w:rsidR="002272C1" w:rsidRPr="00E52A55">
        <w:t xml:space="preserve">in </w:t>
      </w:r>
      <w:r w:rsidR="00917F82" w:rsidRPr="00E52A55">
        <w:t>C</w:t>
      </w:r>
      <w:r w:rsidR="002272C1" w:rsidRPr="00E52A55">
        <w:t xml:space="preserve">hapter 1.4.  </w:t>
      </w:r>
    </w:p>
    <w:p w14:paraId="361FE93F" w14:textId="7B90951F" w:rsidR="006F116C" w:rsidRPr="00E52A55" w:rsidRDefault="00050983" w:rsidP="008C4830">
      <w:pPr>
        <w:pStyle w:val="WOAHL2Para"/>
      </w:pPr>
      <w:r w:rsidRPr="00E52A55">
        <w:t xml:space="preserve">It is proposed that </w:t>
      </w:r>
      <w:r w:rsidR="00F34EA1" w:rsidRPr="00E52A55">
        <w:t xml:space="preserve">guidance be provided on factors for determining </w:t>
      </w:r>
      <w:r w:rsidR="00DD685F" w:rsidRPr="00E52A55">
        <w:t xml:space="preserve">the time periods </w:t>
      </w:r>
      <w:r w:rsidR="00052EBD" w:rsidRPr="00E52A55">
        <w:t>for keeping records</w:t>
      </w:r>
      <w:r w:rsidR="00DD685F" w:rsidRPr="00E52A55">
        <w:t>. These should be link</w:t>
      </w:r>
      <w:r w:rsidR="00063144" w:rsidRPr="00E52A55">
        <w:t>ed</w:t>
      </w:r>
      <w:r w:rsidR="00DD685F" w:rsidRPr="00E52A55">
        <w:t xml:space="preserve"> </w:t>
      </w:r>
      <w:r w:rsidR="0003609B" w:rsidRPr="00E52A55">
        <w:t xml:space="preserve">to production cycles, </w:t>
      </w:r>
      <w:r w:rsidR="00B540E0" w:rsidRPr="00E52A55">
        <w:t xml:space="preserve">surveillance, biosecurity plan requirements, auditing, and </w:t>
      </w:r>
      <w:r w:rsidR="00063144" w:rsidRPr="00E52A55">
        <w:t>traceability requirements</w:t>
      </w:r>
      <w:r w:rsidR="001C6110" w:rsidRPr="00E52A55">
        <w:t xml:space="preserve">. </w:t>
      </w:r>
    </w:p>
    <w:p w14:paraId="37059B8C" w14:textId="4B730B57" w:rsidR="00E076BD" w:rsidRPr="00E52A55" w:rsidRDefault="00E076BD" w:rsidP="008C4830">
      <w:pPr>
        <w:pStyle w:val="WOAHL2Para"/>
      </w:pPr>
      <w:r w:rsidRPr="00E52A55">
        <w:t xml:space="preserve">It is proposed that this article be moved </w:t>
      </w:r>
      <w:r w:rsidR="0083402C" w:rsidRPr="00E52A55">
        <w:t xml:space="preserve">lower </w:t>
      </w:r>
      <w:r w:rsidR="00E87483" w:rsidRPr="00E52A55">
        <w:t xml:space="preserve">such that it would follow </w:t>
      </w:r>
      <w:r w:rsidR="00AB1A06" w:rsidRPr="00E52A55">
        <w:t>all</w:t>
      </w:r>
      <w:r w:rsidR="00F001C9" w:rsidRPr="00E52A55">
        <w:t xml:space="preserve"> </w:t>
      </w:r>
      <w:r w:rsidR="00AB1A06" w:rsidRPr="00E52A55">
        <w:t xml:space="preserve">relevant </w:t>
      </w:r>
      <w:r w:rsidR="00F001C9" w:rsidRPr="00E52A55">
        <w:t xml:space="preserve">articles for which there is a record keeping requirement. </w:t>
      </w:r>
    </w:p>
    <w:p w14:paraId="6CDFD82C" w14:textId="221B8A66" w:rsidR="00C42624" w:rsidRPr="00E52A55" w:rsidRDefault="00C42624" w:rsidP="008C4830">
      <w:pPr>
        <w:pStyle w:val="WOAHNH2"/>
      </w:pPr>
      <w:r w:rsidRPr="00E52A55">
        <w:t>Article 4.3.</w:t>
      </w:r>
      <w:r w:rsidR="00F86C20" w:rsidRPr="00E52A55">
        <w:t>5</w:t>
      </w:r>
      <w:r w:rsidRPr="00E52A55">
        <w:t xml:space="preserve"> </w:t>
      </w:r>
      <w:r w:rsidR="009964C4" w:rsidRPr="00E52A55">
        <w:t>Surveillance for the pathogenic agent or disease</w:t>
      </w:r>
    </w:p>
    <w:p w14:paraId="6274FBCE" w14:textId="77777777" w:rsidR="00C42624" w:rsidRPr="00E52A55" w:rsidRDefault="00C42624" w:rsidP="008C4830">
      <w:pPr>
        <w:pStyle w:val="WOAHL2Para"/>
        <w:rPr>
          <w:rStyle w:val="WOAHunderlined"/>
        </w:rPr>
      </w:pPr>
      <w:r w:rsidRPr="00E52A55">
        <w:rPr>
          <w:rStyle w:val="WOAHunderlined"/>
        </w:rPr>
        <w:t>Current situation and analysis</w:t>
      </w:r>
    </w:p>
    <w:p w14:paraId="1B32E49B" w14:textId="77777777" w:rsidR="00EE37BD" w:rsidRPr="00E52A55" w:rsidRDefault="000B6113" w:rsidP="008C4830">
      <w:pPr>
        <w:pStyle w:val="WOAHL2Para"/>
        <w:rPr>
          <w:rStyle w:val="normaltextrun"/>
          <w:color w:val="000000"/>
          <w:shd w:val="clear" w:color="auto" w:fill="FFFFFF"/>
        </w:rPr>
      </w:pPr>
      <w:r w:rsidRPr="00E52A55">
        <w:t>This a</w:t>
      </w:r>
      <w:r w:rsidR="00C42624" w:rsidRPr="00E52A55">
        <w:t xml:space="preserve">rticle </w:t>
      </w:r>
      <w:r w:rsidR="000130BC" w:rsidRPr="00E52A55">
        <w:t xml:space="preserve">advises that the surveillance system should </w:t>
      </w:r>
      <w:r w:rsidRPr="00E52A55">
        <w:t>comply with Chapter 1.4. on surveillance and the specific recommendations for surveillance for the disease(s) for which the compartment was defined.</w:t>
      </w:r>
      <w:r w:rsidR="000130BC" w:rsidRPr="00E52A55">
        <w:t xml:space="preserve"> </w:t>
      </w:r>
      <w:r w:rsidR="00C42624" w:rsidRPr="00E52A55">
        <w:t xml:space="preserve"> </w:t>
      </w:r>
      <w:r w:rsidRPr="00E52A55">
        <w:t xml:space="preserve">The article </w:t>
      </w:r>
      <w:r w:rsidR="00A565CC" w:rsidRPr="00E52A55">
        <w:t xml:space="preserve">notes that the sensitivity of the </w:t>
      </w:r>
      <w:r w:rsidR="00D06D5A" w:rsidRPr="00E52A55">
        <w:rPr>
          <w:rStyle w:val="normaltextrun"/>
          <w:color w:val="000000"/>
          <w:shd w:val="clear" w:color="auto" w:fill="FFFFFF"/>
        </w:rPr>
        <w:t xml:space="preserve">surveillance system should be reviewed if </w:t>
      </w:r>
      <w:r w:rsidR="00A565CC" w:rsidRPr="00E52A55">
        <w:rPr>
          <w:rStyle w:val="normaltextrun"/>
          <w:color w:val="000000"/>
          <w:shd w:val="clear" w:color="auto" w:fill="FFFFFF"/>
        </w:rPr>
        <w:t xml:space="preserve">there is an </w:t>
      </w:r>
      <w:r w:rsidR="00A565CC" w:rsidRPr="00E52A55">
        <w:rPr>
          <w:rStyle w:val="normaltextrun"/>
          <w:color w:val="000000"/>
        </w:rPr>
        <w:t xml:space="preserve">increased risk of exposure </w:t>
      </w:r>
      <w:r w:rsidR="00A565CC" w:rsidRPr="00E52A55">
        <w:rPr>
          <w:rStyle w:val="normaltextrun"/>
          <w:color w:val="000000"/>
          <w:shd w:val="clear" w:color="auto" w:fill="FFFFFF"/>
        </w:rPr>
        <w:t>to the agent for which the compartment has been defined</w:t>
      </w:r>
      <w:r w:rsidR="00D06D5A" w:rsidRPr="00E52A55">
        <w:rPr>
          <w:rStyle w:val="normaltextrun"/>
          <w:color w:val="000000"/>
          <w:shd w:val="clear" w:color="auto" w:fill="FFFFFF"/>
        </w:rPr>
        <w:t xml:space="preserve">. </w:t>
      </w:r>
    </w:p>
    <w:p w14:paraId="44917E1B" w14:textId="39A92963" w:rsidR="00EE37BD" w:rsidRPr="00E52A55" w:rsidRDefault="00D06D5A" w:rsidP="008C4830">
      <w:pPr>
        <w:pStyle w:val="WOAHL2Para"/>
        <w:rPr>
          <w:rStyle w:val="normaltextrun"/>
          <w:color w:val="000000"/>
          <w:shd w:val="clear" w:color="auto" w:fill="FFFFFF"/>
        </w:rPr>
      </w:pPr>
      <w:r w:rsidRPr="00E52A55">
        <w:rPr>
          <w:rStyle w:val="normaltextrun"/>
          <w:color w:val="000000"/>
          <w:shd w:val="clear" w:color="auto" w:fill="FFFFFF"/>
        </w:rPr>
        <w:t xml:space="preserve">The article also describes internal and external surveillance requirements. </w:t>
      </w:r>
      <w:r w:rsidR="000070B3" w:rsidRPr="00E52A55">
        <w:rPr>
          <w:rStyle w:val="normaltextrun"/>
          <w:color w:val="000000"/>
          <w:shd w:val="clear" w:color="auto" w:fill="FFFFFF"/>
        </w:rPr>
        <w:t xml:space="preserve">Internal surveillance is described </w:t>
      </w:r>
      <w:r w:rsidR="00106794" w:rsidRPr="00E52A55">
        <w:rPr>
          <w:rStyle w:val="normaltextrun"/>
          <w:color w:val="000000"/>
          <w:shd w:val="clear" w:color="auto" w:fill="FFFFFF"/>
        </w:rPr>
        <w:t>as allowing the Competent Authority to</w:t>
      </w:r>
      <w:r w:rsidR="000070B3" w:rsidRPr="00E52A55">
        <w:rPr>
          <w:rStyle w:val="normaltextrun"/>
          <w:color w:val="000000"/>
          <w:shd w:val="clear" w:color="auto" w:fill="FFFFFF"/>
        </w:rPr>
        <w:t xml:space="preserve"> certify that animal</w:t>
      </w:r>
      <w:r w:rsidR="00DF64AE" w:rsidRPr="00E52A55">
        <w:rPr>
          <w:rStyle w:val="normaltextrun"/>
          <w:color w:val="000000"/>
          <w:shd w:val="clear" w:color="auto" w:fill="FFFFFF"/>
        </w:rPr>
        <w:t>s</w:t>
      </w:r>
      <w:r w:rsidR="000070B3" w:rsidRPr="00E52A55">
        <w:rPr>
          <w:rStyle w:val="normaltextrun"/>
          <w:color w:val="000000"/>
          <w:shd w:val="clear" w:color="auto" w:fill="FFFFFF"/>
        </w:rPr>
        <w:t xml:space="preserve"> </w:t>
      </w:r>
      <w:r w:rsidR="00DF64AE" w:rsidRPr="00E52A55">
        <w:rPr>
          <w:rStyle w:val="normaltextrun"/>
          <w:color w:val="000000"/>
          <w:shd w:val="clear" w:color="auto" w:fill="FFFFFF"/>
        </w:rPr>
        <w:t>within the compartment</w:t>
      </w:r>
      <w:r w:rsidR="000070B3" w:rsidRPr="00E52A55">
        <w:rPr>
          <w:rStyle w:val="normaltextrun"/>
          <w:color w:val="000000"/>
          <w:shd w:val="clear" w:color="auto" w:fill="FFFFFF"/>
        </w:rPr>
        <w:t xml:space="preserve"> comply with </w:t>
      </w:r>
      <w:r w:rsidR="00DF64AE" w:rsidRPr="00E52A55">
        <w:rPr>
          <w:rStyle w:val="normaltextrun"/>
          <w:color w:val="000000"/>
          <w:shd w:val="clear" w:color="auto" w:fill="FFFFFF"/>
        </w:rPr>
        <w:t>its</w:t>
      </w:r>
      <w:r w:rsidR="000070B3" w:rsidRPr="00E52A55">
        <w:rPr>
          <w:rStyle w:val="normaltextrun"/>
          <w:color w:val="000000"/>
          <w:shd w:val="clear" w:color="auto" w:fill="FFFFFF"/>
        </w:rPr>
        <w:t xml:space="preserve"> defined status </w:t>
      </w:r>
      <w:r w:rsidR="00DF64AE" w:rsidRPr="00E52A55">
        <w:rPr>
          <w:rStyle w:val="normaltextrun"/>
          <w:color w:val="000000"/>
          <w:shd w:val="clear" w:color="auto" w:fill="FFFFFF"/>
        </w:rPr>
        <w:t xml:space="preserve">and </w:t>
      </w:r>
      <w:r w:rsidR="007C2BAE" w:rsidRPr="00E52A55">
        <w:rPr>
          <w:rStyle w:val="normaltextrun"/>
          <w:color w:val="000000"/>
          <w:shd w:val="clear" w:color="auto" w:fill="FFFFFF"/>
        </w:rPr>
        <w:t>to enable early detection of disease.</w:t>
      </w:r>
      <w:r w:rsidR="000070B3" w:rsidRPr="00E52A55">
        <w:rPr>
          <w:rStyle w:val="normaltextrun"/>
          <w:color w:val="000000"/>
          <w:shd w:val="clear" w:color="auto" w:fill="FFFFFF"/>
        </w:rPr>
        <w:t xml:space="preserve"> </w:t>
      </w:r>
      <w:r w:rsidR="00EE37BD" w:rsidRPr="00E52A55">
        <w:rPr>
          <w:rStyle w:val="normaltextrun"/>
          <w:color w:val="000000"/>
          <w:shd w:val="clear" w:color="auto" w:fill="FFFFFF"/>
        </w:rPr>
        <w:t xml:space="preserve">External surveillance is </w:t>
      </w:r>
      <w:r w:rsidR="00321FA6" w:rsidRPr="00E52A55">
        <w:rPr>
          <w:rStyle w:val="normaltextrun"/>
          <w:color w:val="000000"/>
          <w:shd w:val="clear" w:color="auto" w:fill="FFFFFF"/>
        </w:rPr>
        <w:t>intended to</w:t>
      </w:r>
      <w:r w:rsidR="00EE37BD" w:rsidRPr="00E52A55">
        <w:rPr>
          <w:rStyle w:val="normaltextrun"/>
          <w:color w:val="000000"/>
          <w:shd w:val="clear" w:color="auto" w:fill="FFFFFF"/>
        </w:rPr>
        <w:t xml:space="preserve"> identify a significant change in the level of exposure for the identified pathways </w:t>
      </w:r>
      <w:r w:rsidR="00321FA6" w:rsidRPr="00E52A55">
        <w:rPr>
          <w:rStyle w:val="normaltextrun"/>
          <w:color w:val="000000"/>
          <w:shd w:val="clear" w:color="auto" w:fill="FFFFFF"/>
        </w:rPr>
        <w:t>of</w:t>
      </w:r>
      <w:r w:rsidR="00EE37BD" w:rsidRPr="00E52A55">
        <w:rPr>
          <w:rStyle w:val="normaltextrun"/>
          <w:color w:val="000000"/>
          <w:shd w:val="clear" w:color="auto" w:fill="FFFFFF"/>
        </w:rPr>
        <w:t xml:space="preserve"> disease introduction into the compartment.  </w:t>
      </w:r>
    </w:p>
    <w:p w14:paraId="69B4102B" w14:textId="77777777" w:rsidR="00C42624" w:rsidRPr="00E52A55" w:rsidRDefault="00C42624" w:rsidP="008C4830">
      <w:pPr>
        <w:pStyle w:val="WOAHL2Para"/>
        <w:rPr>
          <w:rStyle w:val="WOAHunderlined"/>
        </w:rPr>
      </w:pPr>
      <w:r w:rsidRPr="00E52A55">
        <w:rPr>
          <w:rStyle w:val="WOAHunderlined"/>
        </w:rPr>
        <w:t xml:space="preserve">Recommended approach </w:t>
      </w:r>
    </w:p>
    <w:p w14:paraId="2E481D3C" w14:textId="3AA684DA" w:rsidR="00E8068B" w:rsidRPr="00E52A55" w:rsidRDefault="00C42624" w:rsidP="008C4830">
      <w:pPr>
        <w:pStyle w:val="WOAHL2Para"/>
      </w:pPr>
      <w:r w:rsidRPr="00E52A55">
        <w:t xml:space="preserve">It is </w:t>
      </w:r>
      <w:r w:rsidR="00F94B3A" w:rsidRPr="00E52A55">
        <w:t xml:space="preserve">proposed that this article be revised to align more closely with the requirements for </w:t>
      </w:r>
      <w:r w:rsidR="0096503E" w:rsidRPr="00E52A55">
        <w:t xml:space="preserve">making a self-declaration of compartment freedom and the requirements for maintaining freedom. These requirements are included in Chapter 1.4. and the relevant disease specific chapters of the </w:t>
      </w:r>
      <w:r w:rsidR="006D649B" w:rsidRPr="00E52A55">
        <w:rPr>
          <w:i/>
          <w:iCs/>
        </w:rPr>
        <w:t>Aquatic Code</w:t>
      </w:r>
      <w:r w:rsidR="0096503E" w:rsidRPr="00E52A55">
        <w:t xml:space="preserve">. </w:t>
      </w:r>
    </w:p>
    <w:p w14:paraId="3BDD3F47" w14:textId="6EBD8F1E" w:rsidR="00C42624" w:rsidRPr="00E52A55" w:rsidRDefault="00E8068B" w:rsidP="008C4830">
      <w:pPr>
        <w:pStyle w:val="WOAHL2Para"/>
      </w:pPr>
      <w:r w:rsidRPr="00E52A55">
        <w:lastRenderedPageBreak/>
        <w:t xml:space="preserve">The concepts of internal and external surveillance are likely to be useful however they are not </w:t>
      </w:r>
      <w:r w:rsidR="00BC7856" w:rsidRPr="00E52A55">
        <w:t xml:space="preserve">terms that are used in </w:t>
      </w:r>
      <w:r w:rsidR="00E60575" w:rsidRPr="00E52A55">
        <w:t>C</w:t>
      </w:r>
      <w:r w:rsidR="00BC7856" w:rsidRPr="00E52A55">
        <w:t>hapter 1.4</w:t>
      </w:r>
      <w:r w:rsidR="00E60575" w:rsidRPr="00E52A55">
        <w:t>.</w:t>
      </w:r>
      <w:r w:rsidR="00BC7856" w:rsidRPr="00E52A55">
        <w:t xml:space="preserve"> or in disease specific chapters. It is proposed that these concepts be considered and perhaps applied </w:t>
      </w:r>
      <w:r w:rsidR="00180B58" w:rsidRPr="00E52A55">
        <w:t xml:space="preserve">in the context of dependent and independent compartments. See </w:t>
      </w:r>
      <w:r w:rsidR="00657C0A" w:rsidRPr="00E52A55">
        <w:t xml:space="preserve">section </w:t>
      </w:r>
      <w:r w:rsidR="0088536C" w:rsidRPr="00E52A55">
        <w:t xml:space="preserve">5 </w:t>
      </w:r>
      <w:r w:rsidR="00657C0A" w:rsidRPr="00E52A55">
        <w:t xml:space="preserve">above. </w:t>
      </w:r>
      <w:r w:rsidR="00F94B3A" w:rsidRPr="00E52A55">
        <w:t xml:space="preserve"> </w:t>
      </w:r>
      <w:r w:rsidR="00C42624" w:rsidRPr="00E52A55">
        <w:t xml:space="preserve"> </w:t>
      </w:r>
    </w:p>
    <w:p w14:paraId="215A4A14" w14:textId="442C1C96" w:rsidR="00C42624" w:rsidRPr="00E52A55" w:rsidRDefault="00C42624" w:rsidP="008C4830">
      <w:pPr>
        <w:pStyle w:val="WOAHNH2"/>
      </w:pPr>
      <w:r w:rsidRPr="00E52A55">
        <w:t>Article 4.3.</w:t>
      </w:r>
      <w:r w:rsidR="00F86C20" w:rsidRPr="00E52A55">
        <w:t>6</w:t>
      </w:r>
      <w:r w:rsidR="00E60575" w:rsidRPr="00E52A55">
        <w:t>.</w:t>
      </w:r>
      <w:r w:rsidRPr="00E52A55">
        <w:t xml:space="preserve"> </w:t>
      </w:r>
      <w:r w:rsidR="00841921" w:rsidRPr="00E52A55">
        <w:t>Diagnostic capabilities and procedures</w:t>
      </w:r>
    </w:p>
    <w:p w14:paraId="1FD8975E" w14:textId="77777777" w:rsidR="00C42624" w:rsidRPr="00E52A55" w:rsidRDefault="00C42624" w:rsidP="008C4830">
      <w:pPr>
        <w:pStyle w:val="WOAHL2Para"/>
        <w:rPr>
          <w:rStyle w:val="WOAHunderlined"/>
        </w:rPr>
      </w:pPr>
      <w:r w:rsidRPr="00E52A55">
        <w:rPr>
          <w:rStyle w:val="WOAHunderlined"/>
        </w:rPr>
        <w:t>Current situation and analysis</w:t>
      </w:r>
    </w:p>
    <w:p w14:paraId="4F1E8675" w14:textId="1EFAF04A" w:rsidR="000C3528" w:rsidRPr="00E52A55" w:rsidRDefault="00933B26" w:rsidP="008C4830">
      <w:pPr>
        <w:pStyle w:val="WOAHL2Para"/>
      </w:pPr>
      <w:r w:rsidRPr="00E52A55">
        <w:t xml:space="preserve">This </w:t>
      </w:r>
      <w:r w:rsidR="00C42624" w:rsidRPr="00E52A55">
        <w:t xml:space="preserve">Article </w:t>
      </w:r>
      <w:r w:rsidR="008A2E77" w:rsidRPr="00E52A55">
        <w:t xml:space="preserve">advises that </w:t>
      </w:r>
      <w:r w:rsidR="00844EC4" w:rsidRPr="00E52A55">
        <w:t xml:space="preserve">testing laboratories should be </w:t>
      </w:r>
      <w:r w:rsidR="00150208" w:rsidRPr="00E52A55">
        <w:t>officially designated</w:t>
      </w:r>
      <w:r w:rsidR="00C42624" w:rsidRPr="00E52A55">
        <w:t xml:space="preserve"> </w:t>
      </w:r>
      <w:r w:rsidR="003C7C1E" w:rsidRPr="00E52A55">
        <w:t xml:space="preserve">and </w:t>
      </w:r>
      <w:r w:rsidR="00083A06" w:rsidRPr="00E52A55">
        <w:t xml:space="preserve">that testing procedures should </w:t>
      </w:r>
      <w:r w:rsidR="003C7C1E" w:rsidRPr="00E52A55">
        <w:t xml:space="preserve">comply </w:t>
      </w:r>
      <w:r w:rsidR="00D314B4" w:rsidRPr="00E52A55">
        <w:t xml:space="preserve">with recommendations </w:t>
      </w:r>
      <w:r w:rsidR="00083A06" w:rsidRPr="00E52A55">
        <w:t xml:space="preserve">of the </w:t>
      </w:r>
      <w:r w:rsidR="00083A06" w:rsidRPr="00E52A55">
        <w:rPr>
          <w:i/>
          <w:iCs/>
        </w:rPr>
        <w:t>Aquatic Manual</w:t>
      </w:r>
      <w:r w:rsidR="00083A06" w:rsidRPr="00E52A55">
        <w:t>.</w:t>
      </w:r>
      <w:r w:rsidR="005F13B5" w:rsidRPr="00E52A55">
        <w:t xml:space="preserve"> It also advises that testing laboratories </w:t>
      </w:r>
      <w:r w:rsidR="003A3557" w:rsidRPr="00E52A55">
        <w:t xml:space="preserve">should have procedures in place for reporting </w:t>
      </w:r>
      <w:r w:rsidR="00EE2B2F" w:rsidRPr="00E52A55">
        <w:t>results to the Competent Authority</w:t>
      </w:r>
      <w:r w:rsidR="009A1D99" w:rsidRPr="00E52A55">
        <w:t>.</w:t>
      </w:r>
    </w:p>
    <w:p w14:paraId="723B5641" w14:textId="6B519229" w:rsidR="0055486F" w:rsidRPr="00E52A55" w:rsidRDefault="00791DAF" w:rsidP="008C4830">
      <w:pPr>
        <w:pStyle w:val="WOAHL2Para"/>
      </w:pPr>
      <w:r w:rsidRPr="00E52A55">
        <w:t>Article 4.3.6</w:t>
      </w:r>
      <w:r w:rsidR="00E60575" w:rsidRPr="00E52A55">
        <w:t>.</w:t>
      </w:r>
      <w:r w:rsidRPr="00E52A55">
        <w:t xml:space="preserve"> provides guidance on diagnostic procedures that underpin surveillance within a compartment and</w:t>
      </w:r>
      <w:r w:rsidR="00F01571" w:rsidRPr="00E52A55">
        <w:t xml:space="preserve"> </w:t>
      </w:r>
      <w:r w:rsidR="005F4D21" w:rsidRPr="00E52A55">
        <w:t>confidence in the compartment</w:t>
      </w:r>
      <w:r w:rsidR="00481CD5" w:rsidRPr="00E52A55">
        <w:t>’</w:t>
      </w:r>
      <w:r w:rsidR="005F4D21" w:rsidRPr="00E52A55">
        <w:t>s disease</w:t>
      </w:r>
      <w:r w:rsidR="005A7246" w:rsidRPr="00E52A55">
        <w:t>-</w:t>
      </w:r>
      <w:r w:rsidR="005F4D21" w:rsidRPr="00E52A55">
        <w:t>free status</w:t>
      </w:r>
      <w:r w:rsidR="002E046C" w:rsidRPr="00E52A55">
        <w:t>.</w:t>
      </w:r>
      <w:r w:rsidR="00F01571" w:rsidRPr="00E52A55">
        <w:t xml:space="preserve"> </w:t>
      </w:r>
      <w:r w:rsidR="000368B4" w:rsidRPr="00E52A55">
        <w:t xml:space="preserve">Several </w:t>
      </w:r>
      <w:r w:rsidR="005E5542" w:rsidRPr="00E52A55">
        <w:t xml:space="preserve">factors that influence the quality of diagnostic testing </w:t>
      </w:r>
      <w:r w:rsidR="008170CA" w:rsidRPr="00E52A55">
        <w:t xml:space="preserve">are not </w:t>
      </w:r>
      <w:r w:rsidR="00F25E48" w:rsidRPr="00E52A55">
        <w:t>referenced in the article</w:t>
      </w:r>
      <w:r w:rsidR="0082653C" w:rsidRPr="00E52A55">
        <w:t>.</w:t>
      </w:r>
    </w:p>
    <w:p w14:paraId="0014163B" w14:textId="448660C6" w:rsidR="00C42624" w:rsidRPr="00E52A55" w:rsidRDefault="00C42624" w:rsidP="008C4830">
      <w:pPr>
        <w:pStyle w:val="WOAHL2Para"/>
        <w:rPr>
          <w:rStyle w:val="WOAHunderlined"/>
        </w:rPr>
      </w:pPr>
      <w:r w:rsidRPr="00E52A55">
        <w:rPr>
          <w:rStyle w:val="WOAHunderlined"/>
        </w:rPr>
        <w:t xml:space="preserve">Recommended approach </w:t>
      </w:r>
    </w:p>
    <w:p w14:paraId="47822707" w14:textId="7D988577" w:rsidR="00FB3142" w:rsidRPr="00E52A55" w:rsidRDefault="00C42624" w:rsidP="008C4830">
      <w:pPr>
        <w:pStyle w:val="WOAHL2Para"/>
      </w:pPr>
      <w:r w:rsidRPr="00E52A55">
        <w:t xml:space="preserve">It is suggested that </w:t>
      </w:r>
      <w:r w:rsidR="00D16369">
        <w:t>A</w:t>
      </w:r>
      <w:r w:rsidRPr="00E52A55">
        <w:t>rticle 4.3.</w:t>
      </w:r>
      <w:r w:rsidR="002D25D3" w:rsidRPr="00E52A55">
        <w:t>6</w:t>
      </w:r>
      <w:r w:rsidR="00E60575" w:rsidRPr="00E52A55">
        <w:t>.</w:t>
      </w:r>
      <w:r w:rsidR="002D25D3" w:rsidRPr="00E52A55">
        <w:t xml:space="preserve"> </w:t>
      </w:r>
      <w:r w:rsidRPr="00E52A55">
        <w:t xml:space="preserve">be </w:t>
      </w:r>
      <w:r w:rsidR="002D25D3" w:rsidRPr="00E52A55">
        <w:t xml:space="preserve">revised to address </w:t>
      </w:r>
      <w:r w:rsidR="00B400A8" w:rsidRPr="00E52A55">
        <w:t xml:space="preserve">additional </w:t>
      </w:r>
      <w:r w:rsidR="00043F05" w:rsidRPr="00E52A55">
        <w:t xml:space="preserve">factors </w:t>
      </w:r>
      <w:r w:rsidR="00B400A8" w:rsidRPr="00E52A55">
        <w:t>that con</w:t>
      </w:r>
      <w:r w:rsidR="00BF6E53" w:rsidRPr="00E52A55">
        <w:t xml:space="preserve">tribute to </w:t>
      </w:r>
      <w:r w:rsidR="00C32E68" w:rsidRPr="00E52A55">
        <w:t xml:space="preserve">reliable diagnostic testing. These </w:t>
      </w:r>
      <w:r w:rsidR="00BD64E9">
        <w:t xml:space="preserve">factors </w:t>
      </w:r>
      <w:r w:rsidR="00C32E68" w:rsidRPr="00E52A55">
        <w:t xml:space="preserve">include </w:t>
      </w:r>
      <w:r w:rsidR="00214011" w:rsidRPr="00E52A55">
        <w:t xml:space="preserve">independence </w:t>
      </w:r>
      <w:r w:rsidR="00C134A3" w:rsidRPr="00E52A55">
        <w:t xml:space="preserve">of the testing laboratory from </w:t>
      </w:r>
      <w:r w:rsidR="00E52F72" w:rsidRPr="00E52A55">
        <w:t xml:space="preserve">management and ownership structures of the </w:t>
      </w:r>
      <w:r w:rsidR="00B8603A" w:rsidRPr="00E52A55">
        <w:t>compartment</w:t>
      </w:r>
      <w:r w:rsidR="009E7217" w:rsidRPr="00E52A55">
        <w:t xml:space="preserve"> </w:t>
      </w:r>
      <w:r w:rsidR="15D37F96" w:rsidRPr="00E52A55">
        <w:t xml:space="preserve">and </w:t>
      </w:r>
      <w:r w:rsidR="00811019" w:rsidRPr="00E52A55">
        <w:t xml:space="preserve">a requirement for </w:t>
      </w:r>
      <w:r w:rsidR="00EC5D70" w:rsidRPr="00E52A55">
        <w:t xml:space="preserve">officially approved </w:t>
      </w:r>
      <w:r w:rsidR="00811019" w:rsidRPr="00E52A55">
        <w:t xml:space="preserve">testing laboratories to </w:t>
      </w:r>
      <w:r w:rsidR="002143D7" w:rsidRPr="00E52A55">
        <w:t xml:space="preserve">be </w:t>
      </w:r>
      <w:r w:rsidR="002322EC" w:rsidRPr="00E52A55">
        <w:t xml:space="preserve">accredited </w:t>
      </w:r>
      <w:r w:rsidR="007C045C" w:rsidRPr="00E52A55">
        <w:t>to ISO Standard 17025 or equivalent</w:t>
      </w:r>
      <w:r w:rsidR="00BC3DDA" w:rsidRPr="00E52A55">
        <w:t xml:space="preserve">. </w:t>
      </w:r>
    </w:p>
    <w:p w14:paraId="1DA58A69" w14:textId="6C82F3B4" w:rsidR="00C42624" w:rsidRPr="00E52A55" w:rsidRDefault="00BB08D9" w:rsidP="008C4830">
      <w:pPr>
        <w:pStyle w:val="WOAHL2Para"/>
      </w:pPr>
      <w:r w:rsidRPr="00E52A55">
        <w:t xml:space="preserve">There should be a </w:t>
      </w:r>
      <w:r w:rsidR="009B0184" w:rsidRPr="00E52A55">
        <w:t>mandatory requirement for testing laborat</w:t>
      </w:r>
      <w:r w:rsidR="00A67CED" w:rsidRPr="00E52A55">
        <w:t>or</w:t>
      </w:r>
      <w:r w:rsidR="009B0184" w:rsidRPr="00E52A55">
        <w:t xml:space="preserve">ies to report positive test results </w:t>
      </w:r>
      <w:r w:rsidR="00A67CED" w:rsidRPr="00E52A55">
        <w:t xml:space="preserve">to the </w:t>
      </w:r>
      <w:r w:rsidR="00BD64E9">
        <w:t>C</w:t>
      </w:r>
      <w:r w:rsidR="00A67CED" w:rsidRPr="00E52A55">
        <w:t xml:space="preserve">ompetent </w:t>
      </w:r>
      <w:r w:rsidR="00BD64E9">
        <w:t>A</w:t>
      </w:r>
      <w:r w:rsidR="00A67CED" w:rsidRPr="00E52A55">
        <w:t xml:space="preserve">uthority for </w:t>
      </w:r>
      <w:r w:rsidR="00A97245" w:rsidRPr="00E52A55">
        <w:t xml:space="preserve">compartments declared </w:t>
      </w:r>
      <w:r w:rsidR="11967911" w:rsidRPr="00E52A55">
        <w:t xml:space="preserve">disease free </w:t>
      </w:r>
      <w:r w:rsidR="00A97245" w:rsidRPr="00E52A55">
        <w:t xml:space="preserve">for the </w:t>
      </w:r>
      <w:r w:rsidR="00B86CC0" w:rsidRPr="00E52A55">
        <w:t>purposes of international trade</w:t>
      </w:r>
      <w:r w:rsidR="00FB3142" w:rsidRPr="00E52A55">
        <w:t xml:space="preserve">. </w:t>
      </w:r>
      <w:r w:rsidR="00DE1011" w:rsidRPr="00E52A55">
        <w:t xml:space="preserve">This is necessary to meet the requirements of basic biosecurity conditions of a compartment as specified in Article </w:t>
      </w:r>
      <w:r w:rsidR="00257CF1" w:rsidRPr="00E52A55">
        <w:t>1.4.6.</w:t>
      </w:r>
      <w:r w:rsidR="00DE1011" w:rsidRPr="00E52A55">
        <w:t xml:space="preserve"> of Chapter 1.4 of the </w:t>
      </w:r>
      <w:r w:rsidR="00DE1011" w:rsidRPr="00E52A55">
        <w:rPr>
          <w:i/>
          <w:iCs/>
        </w:rPr>
        <w:t>Aquatic Code</w:t>
      </w:r>
      <w:r w:rsidR="00DE1011" w:rsidRPr="00E52A55">
        <w:t>.</w:t>
      </w:r>
    </w:p>
    <w:tbl>
      <w:tblPr>
        <w:tblStyle w:val="GridTable1Light-Accent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620"/>
      </w:tblGrid>
      <w:tr w:rsidR="004158DD" w:rsidRPr="00E52A55" w14:paraId="565F6B6C" w14:textId="77777777" w:rsidTr="00304A9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EFEEE8"/>
          </w:tcPr>
          <w:p w14:paraId="642E116D" w14:textId="2FB5C99D" w:rsidR="004158DD" w:rsidRPr="00E52A55" w:rsidRDefault="004158DD" w:rsidP="00304A91">
            <w:pPr>
              <w:spacing w:before="60" w:after="60"/>
              <w:rPr>
                <w:color w:val="000000" w:themeColor="accent2"/>
              </w:rPr>
            </w:pPr>
            <w:r w:rsidRPr="00E52A55">
              <w:rPr>
                <w:color w:val="000000" w:themeColor="accent2"/>
              </w:rPr>
              <w:t>Q</w:t>
            </w:r>
            <w:r w:rsidR="00475D26" w:rsidRPr="00E52A55">
              <w:rPr>
                <w:color w:val="000000" w:themeColor="accent2"/>
              </w:rPr>
              <w:t>7</w:t>
            </w:r>
            <w:r w:rsidRPr="00E52A55">
              <w:rPr>
                <w:color w:val="000000" w:themeColor="accent2"/>
              </w:rPr>
              <w:t xml:space="preserve">. Do you support the recommended approach to revision </w:t>
            </w:r>
            <w:r w:rsidR="00AC570C" w:rsidRPr="00E52A55">
              <w:rPr>
                <w:color w:val="000000" w:themeColor="accent2"/>
              </w:rPr>
              <w:t xml:space="preserve">of </w:t>
            </w:r>
            <w:r w:rsidRPr="00E52A55">
              <w:rPr>
                <w:color w:val="000000" w:themeColor="accent2"/>
              </w:rPr>
              <w:t>article 4.3.</w:t>
            </w:r>
            <w:r w:rsidR="00277DB4" w:rsidRPr="00E52A55">
              <w:rPr>
                <w:color w:val="000000" w:themeColor="accent2"/>
              </w:rPr>
              <w:t>6</w:t>
            </w:r>
            <w:r w:rsidRPr="00E52A55">
              <w:rPr>
                <w:color w:val="000000" w:themeColor="accent2"/>
              </w:rPr>
              <w:t>.</w:t>
            </w:r>
            <w:r w:rsidR="00EA6BB9" w:rsidRPr="00E52A55">
              <w:rPr>
                <w:color w:val="000000" w:themeColor="accent2"/>
              </w:rPr>
              <w:t>, including requirements for independence</w:t>
            </w:r>
            <w:r w:rsidR="00B06D13" w:rsidRPr="00E52A55">
              <w:rPr>
                <w:color w:val="000000" w:themeColor="accent2"/>
              </w:rPr>
              <w:t xml:space="preserve">, </w:t>
            </w:r>
            <w:proofErr w:type="gramStart"/>
            <w:r w:rsidR="009972CB" w:rsidRPr="00E52A55">
              <w:rPr>
                <w:color w:val="000000" w:themeColor="accent2"/>
              </w:rPr>
              <w:t>accreditation</w:t>
            </w:r>
            <w:proofErr w:type="gramEnd"/>
            <w:r w:rsidR="009972CB" w:rsidRPr="00E52A55">
              <w:rPr>
                <w:color w:val="000000" w:themeColor="accent2"/>
              </w:rPr>
              <w:t xml:space="preserve"> and mandatory </w:t>
            </w:r>
            <w:r w:rsidR="00580ECB" w:rsidRPr="00E52A55">
              <w:rPr>
                <w:color w:val="000000" w:themeColor="accent2"/>
              </w:rPr>
              <w:t xml:space="preserve">laboratory </w:t>
            </w:r>
            <w:r w:rsidR="009972CB" w:rsidRPr="00E52A55">
              <w:rPr>
                <w:color w:val="000000" w:themeColor="accent2"/>
              </w:rPr>
              <w:t>reporting</w:t>
            </w:r>
            <w:r w:rsidR="00AD5CFE" w:rsidRPr="00E52A55">
              <w:rPr>
                <w:color w:val="000000" w:themeColor="accent2"/>
              </w:rPr>
              <w:t>?</w:t>
            </w:r>
            <w:r w:rsidRPr="00E52A55">
              <w:rPr>
                <w:color w:val="000000" w:themeColor="accent2"/>
              </w:rPr>
              <w:t xml:space="preserve"> </w:t>
            </w:r>
            <w:r w:rsidR="00AD5CFE" w:rsidRPr="00E52A55">
              <w:rPr>
                <w:color w:val="000000" w:themeColor="accent2"/>
              </w:rPr>
              <w:t xml:space="preserve">Please provide </w:t>
            </w:r>
            <w:r w:rsidR="00DD450C" w:rsidRPr="00E52A55">
              <w:rPr>
                <w:color w:val="000000" w:themeColor="accent2"/>
              </w:rPr>
              <w:t>rationale or further comments.</w:t>
            </w:r>
            <w:r w:rsidRPr="00E52A55">
              <w:rPr>
                <w:color w:val="000000" w:themeColor="accent2"/>
              </w:rPr>
              <w:t xml:space="preserve"> </w:t>
            </w:r>
          </w:p>
        </w:tc>
      </w:tr>
      <w:tr w:rsidR="004158DD" w:rsidRPr="00E52A55" w14:paraId="760817EE" w14:textId="77777777" w:rsidTr="00304A91">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033D1B27" w14:textId="77777777" w:rsidR="00014669" w:rsidRDefault="00014669" w:rsidP="000D428C">
            <w:pPr>
              <w:spacing w:before="60"/>
              <w:rPr>
                <w:b w:val="0"/>
                <w:bCs w:val="0"/>
                <w:color w:val="000000" w:themeColor="accent2"/>
              </w:rPr>
            </w:pPr>
            <w:r>
              <w:rPr>
                <w:color w:val="000000" w:themeColor="accent2"/>
              </w:rPr>
              <w:t>Member r</w:t>
            </w:r>
            <w:r w:rsidR="004158DD" w:rsidRPr="00E52A55">
              <w:rPr>
                <w:color w:val="000000" w:themeColor="accent2"/>
              </w:rPr>
              <w:t>esponse</w:t>
            </w:r>
            <w:r>
              <w:rPr>
                <w:color w:val="000000" w:themeColor="accent2"/>
              </w:rPr>
              <w:t>s</w:t>
            </w:r>
            <w:r w:rsidR="004158DD" w:rsidRPr="00E52A55">
              <w:rPr>
                <w:color w:val="000000" w:themeColor="accent2"/>
              </w:rPr>
              <w:t xml:space="preserve">:  </w:t>
            </w:r>
          </w:p>
          <w:p w14:paraId="155DF2F7" w14:textId="05B2DC7E" w:rsidR="00BD64E9" w:rsidRDefault="00C328AD" w:rsidP="000D428C">
            <w:pPr>
              <w:spacing w:before="60"/>
              <w:rPr>
                <w:color w:val="000000" w:themeColor="accent2"/>
              </w:rPr>
            </w:pPr>
            <w:r w:rsidRPr="00636619">
              <w:rPr>
                <w:b w:val="0"/>
                <w:bCs w:val="0"/>
                <w:color w:val="000000" w:themeColor="accent2"/>
              </w:rPr>
              <w:t xml:space="preserve">Members broadly supported the suggested requirements for </w:t>
            </w:r>
            <w:r w:rsidR="00636619" w:rsidRPr="00636619">
              <w:rPr>
                <w:b w:val="0"/>
                <w:bCs w:val="0"/>
                <w:color w:val="000000" w:themeColor="accent2"/>
              </w:rPr>
              <w:t>independence and mandatory reporting</w:t>
            </w:r>
            <w:r w:rsidR="00636619">
              <w:rPr>
                <w:b w:val="0"/>
                <w:bCs w:val="0"/>
                <w:color w:val="000000" w:themeColor="accent2"/>
              </w:rPr>
              <w:t>. However</w:t>
            </w:r>
            <w:r w:rsidR="00C1507C">
              <w:rPr>
                <w:b w:val="0"/>
                <w:bCs w:val="0"/>
                <w:color w:val="000000" w:themeColor="accent2"/>
              </w:rPr>
              <w:t>,</w:t>
            </w:r>
            <w:r w:rsidR="00636619">
              <w:rPr>
                <w:b w:val="0"/>
                <w:bCs w:val="0"/>
                <w:color w:val="000000" w:themeColor="accent2"/>
              </w:rPr>
              <w:t xml:space="preserve"> </w:t>
            </w:r>
            <w:r w:rsidR="00787EB1">
              <w:rPr>
                <w:b w:val="0"/>
                <w:bCs w:val="0"/>
                <w:color w:val="000000" w:themeColor="accent2"/>
              </w:rPr>
              <w:t>M</w:t>
            </w:r>
            <w:r w:rsidR="00636619">
              <w:rPr>
                <w:b w:val="0"/>
                <w:bCs w:val="0"/>
                <w:color w:val="000000" w:themeColor="accent2"/>
              </w:rPr>
              <w:t xml:space="preserve">embers had divergent views on the </w:t>
            </w:r>
            <w:r w:rsidR="00C1507C">
              <w:rPr>
                <w:b w:val="0"/>
                <w:bCs w:val="0"/>
                <w:color w:val="000000" w:themeColor="accent2"/>
              </w:rPr>
              <w:t>requirement for laboratory accreditation.</w:t>
            </w:r>
          </w:p>
          <w:p w14:paraId="7F238009" w14:textId="6DE4F960" w:rsidR="00C1507C" w:rsidRPr="00636619" w:rsidRDefault="004F3FF5" w:rsidP="000D428C">
            <w:pPr>
              <w:spacing w:before="60"/>
              <w:rPr>
                <w:b w:val="0"/>
                <w:bCs w:val="0"/>
                <w:color w:val="000000" w:themeColor="accent2"/>
              </w:rPr>
            </w:pPr>
            <w:r>
              <w:rPr>
                <w:b w:val="0"/>
                <w:bCs w:val="0"/>
                <w:color w:val="000000" w:themeColor="accent2"/>
              </w:rPr>
              <w:t>Several</w:t>
            </w:r>
            <w:r w:rsidR="00C1507C">
              <w:rPr>
                <w:b w:val="0"/>
                <w:bCs w:val="0"/>
                <w:color w:val="000000" w:themeColor="accent2"/>
              </w:rPr>
              <w:t xml:space="preserve"> </w:t>
            </w:r>
            <w:r w:rsidR="00FB24F2">
              <w:rPr>
                <w:b w:val="0"/>
                <w:bCs w:val="0"/>
                <w:color w:val="000000" w:themeColor="accent2"/>
              </w:rPr>
              <w:t>M</w:t>
            </w:r>
            <w:r w:rsidR="00C1507C">
              <w:rPr>
                <w:b w:val="0"/>
                <w:bCs w:val="0"/>
                <w:color w:val="000000" w:themeColor="accent2"/>
              </w:rPr>
              <w:t xml:space="preserve">embers emphasised the need for quality </w:t>
            </w:r>
            <w:r w:rsidR="000346C7">
              <w:rPr>
                <w:b w:val="0"/>
                <w:bCs w:val="0"/>
                <w:color w:val="000000" w:themeColor="accent2"/>
              </w:rPr>
              <w:t xml:space="preserve">of the </w:t>
            </w:r>
            <w:r w:rsidR="00C1507C">
              <w:rPr>
                <w:b w:val="0"/>
                <w:bCs w:val="0"/>
                <w:color w:val="000000" w:themeColor="accent2"/>
              </w:rPr>
              <w:t xml:space="preserve">testing </w:t>
            </w:r>
            <w:r w:rsidR="000346C7">
              <w:rPr>
                <w:b w:val="0"/>
                <w:bCs w:val="0"/>
                <w:color w:val="000000" w:themeColor="accent2"/>
              </w:rPr>
              <w:t xml:space="preserve">services and </w:t>
            </w:r>
            <w:r w:rsidR="00AF1B7A">
              <w:rPr>
                <w:b w:val="0"/>
                <w:bCs w:val="0"/>
                <w:color w:val="000000" w:themeColor="accent2"/>
              </w:rPr>
              <w:t>agreed that ISO 17025 accreditation was appropriate. O</w:t>
            </w:r>
            <w:r>
              <w:rPr>
                <w:b w:val="0"/>
                <w:bCs w:val="0"/>
                <w:color w:val="000000" w:themeColor="accent2"/>
              </w:rPr>
              <w:t>ne</w:t>
            </w:r>
            <w:r w:rsidR="000346C7">
              <w:rPr>
                <w:b w:val="0"/>
                <w:bCs w:val="0"/>
                <w:color w:val="000000" w:themeColor="accent2"/>
              </w:rPr>
              <w:t xml:space="preserve"> </w:t>
            </w:r>
            <w:r w:rsidR="00FB24F2">
              <w:rPr>
                <w:b w:val="0"/>
                <w:bCs w:val="0"/>
                <w:color w:val="000000" w:themeColor="accent2"/>
              </w:rPr>
              <w:t>M</w:t>
            </w:r>
            <w:r w:rsidR="00AF1B7A">
              <w:rPr>
                <w:b w:val="0"/>
                <w:bCs w:val="0"/>
                <w:color w:val="000000" w:themeColor="accent2"/>
              </w:rPr>
              <w:t xml:space="preserve">ember </w:t>
            </w:r>
            <w:r w:rsidR="000346C7">
              <w:rPr>
                <w:b w:val="0"/>
                <w:bCs w:val="0"/>
                <w:color w:val="000000" w:themeColor="accent2"/>
              </w:rPr>
              <w:t xml:space="preserve">advised that </w:t>
            </w:r>
            <w:r w:rsidR="00AF1B7A">
              <w:rPr>
                <w:b w:val="0"/>
                <w:bCs w:val="0"/>
                <w:color w:val="000000" w:themeColor="accent2"/>
              </w:rPr>
              <w:t xml:space="preserve">accreditation </w:t>
            </w:r>
            <w:r w:rsidR="000346C7">
              <w:rPr>
                <w:b w:val="0"/>
                <w:bCs w:val="0"/>
                <w:color w:val="000000" w:themeColor="accent2"/>
              </w:rPr>
              <w:t xml:space="preserve">is a </w:t>
            </w:r>
            <w:r>
              <w:rPr>
                <w:b w:val="0"/>
                <w:bCs w:val="0"/>
                <w:color w:val="000000" w:themeColor="accent2"/>
              </w:rPr>
              <w:t xml:space="preserve">mandatory </w:t>
            </w:r>
            <w:r w:rsidR="000346C7">
              <w:rPr>
                <w:b w:val="0"/>
                <w:bCs w:val="0"/>
                <w:color w:val="000000" w:themeColor="accent2"/>
              </w:rPr>
              <w:t xml:space="preserve">requirement </w:t>
            </w:r>
            <w:r w:rsidR="0005458C">
              <w:rPr>
                <w:b w:val="0"/>
                <w:bCs w:val="0"/>
                <w:color w:val="000000" w:themeColor="accent2"/>
              </w:rPr>
              <w:t xml:space="preserve">for testing laboratories </w:t>
            </w:r>
            <w:r w:rsidR="000346C7">
              <w:rPr>
                <w:b w:val="0"/>
                <w:bCs w:val="0"/>
                <w:color w:val="000000" w:themeColor="accent2"/>
              </w:rPr>
              <w:t>under their national legislation</w:t>
            </w:r>
            <w:r w:rsidR="00E46118">
              <w:rPr>
                <w:b w:val="0"/>
                <w:bCs w:val="0"/>
                <w:color w:val="000000" w:themeColor="accent2"/>
              </w:rPr>
              <w:t xml:space="preserve">. </w:t>
            </w:r>
            <w:r w:rsidR="00CA3C50">
              <w:rPr>
                <w:b w:val="0"/>
                <w:bCs w:val="0"/>
                <w:color w:val="000000" w:themeColor="accent2"/>
              </w:rPr>
              <w:t>However</w:t>
            </w:r>
            <w:r w:rsidR="00CD6236">
              <w:rPr>
                <w:b w:val="0"/>
                <w:bCs w:val="0"/>
                <w:color w:val="000000" w:themeColor="accent2"/>
              </w:rPr>
              <w:t>,</w:t>
            </w:r>
            <w:r w:rsidR="00CA3C50">
              <w:rPr>
                <w:b w:val="0"/>
                <w:bCs w:val="0"/>
                <w:color w:val="000000" w:themeColor="accent2"/>
              </w:rPr>
              <w:t xml:space="preserve"> some </w:t>
            </w:r>
            <w:r w:rsidR="00FB24F2">
              <w:rPr>
                <w:b w:val="0"/>
                <w:bCs w:val="0"/>
                <w:color w:val="000000" w:themeColor="accent2"/>
              </w:rPr>
              <w:t>M</w:t>
            </w:r>
            <w:r w:rsidR="00CA3C50">
              <w:rPr>
                <w:b w:val="0"/>
                <w:bCs w:val="0"/>
                <w:color w:val="000000" w:themeColor="accent2"/>
              </w:rPr>
              <w:t xml:space="preserve">embers were concerned that </w:t>
            </w:r>
            <w:r w:rsidR="00AF1B7A">
              <w:rPr>
                <w:b w:val="0"/>
                <w:bCs w:val="0"/>
                <w:color w:val="000000" w:themeColor="accent2"/>
              </w:rPr>
              <w:t xml:space="preserve">a </w:t>
            </w:r>
            <w:r w:rsidR="00CD6236">
              <w:rPr>
                <w:b w:val="0"/>
                <w:bCs w:val="0"/>
                <w:color w:val="000000" w:themeColor="accent2"/>
              </w:rPr>
              <w:t>requir</w:t>
            </w:r>
            <w:r w:rsidR="00AF1B7A">
              <w:rPr>
                <w:b w:val="0"/>
                <w:bCs w:val="0"/>
                <w:color w:val="000000" w:themeColor="accent2"/>
              </w:rPr>
              <w:t>ement for</w:t>
            </w:r>
            <w:r w:rsidR="00CD6236">
              <w:rPr>
                <w:b w:val="0"/>
                <w:bCs w:val="0"/>
                <w:color w:val="000000" w:themeColor="accent2"/>
              </w:rPr>
              <w:t xml:space="preserve"> </w:t>
            </w:r>
            <w:r w:rsidR="00AF1B7A">
              <w:rPr>
                <w:b w:val="0"/>
                <w:bCs w:val="0"/>
                <w:color w:val="000000" w:themeColor="accent2"/>
              </w:rPr>
              <w:t xml:space="preserve">ISO </w:t>
            </w:r>
            <w:r w:rsidR="00CD6236">
              <w:rPr>
                <w:b w:val="0"/>
                <w:bCs w:val="0"/>
                <w:color w:val="000000" w:themeColor="accent2"/>
              </w:rPr>
              <w:t xml:space="preserve">17025 accreditation </w:t>
            </w:r>
            <w:r w:rsidR="0005458C">
              <w:rPr>
                <w:b w:val="0"/>
                <w:bCs w:val="0"/>
                <w:color w:val="000000" w:themeColor="accent2"/>
                <w:lang w:val="en-AU"/>
              </w:rPr>
              <w:t xml:space="preserve">or an equivalent standard </w:t>
            </w:r>
            <w:r w:rsidR="00CD6236">
              <w:rPr>
                <w:b w:val="0"/>
                <w:bCs w:val="0"/>
                <w:color w:val="000000" w:themeColor="accent2"/>
              </w:rPr>
              <w:t xml:space="preserve">was not the only means to establish the quality of testing services </w:t>
            </w:r>
            <w:r w:rsidR="00B23375">
              <w:rPr>
                <w:b w:val="0"/>
                <w:bCs w:val="0"/>
                <w:color w:val="000000" w:themeColor="accent2"/>
              </w:rPr>
              <w:t xml:space="preserve">and that a more flexible approach may be appropriate. </w:t>
            </w:r>
            <w:r w:rsidR="00CA3C50">
              <w:rPr>
                <w:b w:val="0"/>
                <w:bCs w:val="0"/>
                <w:color w:val="000000" w:themeColor="accent2"/>
              </w:rPr>
              <w:t xml:space="preserve"> </w:t>
            </w:r>
          </w:p>
          <w:p w14:paraId="43F9D75C" w14:textId="77777777" w:rsidR="00386D56" w:rsidRDefault="00386D56" w:rsidP="000D428C">
            <w:pPr>
              <w:spacing w:before="60"/>
              <w:rPr>
                <w:b w:val="0"/>
                <w:bCs w:val="0"/>
                <w:color w:val="000000" w:themeColor="accent2"/>
              </w:rPr>
            </w:pPr>
          </w:p>
          <w:p w14:paraId="2BB98FBD" w14:textId="5D20BC8A" w:rsidR="00386D56" w:rsidRDefault="00386D56" w:rsidP="000D428C">
            <w:pPr>
              <w:spacing w:before="60"/>
              <w:rPr>
                <w:b w:val="0"/>
                <w:bCs w:val="0"/>
                <w:color w:val="000000" w:themeColor="accent2"/>
              </w:rPr>
            </w:pPr>
            <w:r>
              <w:rPr>
                <w:color w:val="000000" w:themeColor="accent2"/>
              </w:rPr>
              <w:t xml:space="preserve">Discussion and </w:t>
            </w:r>
            <w:r w:rsidR="0028579A">
              <w:rPr>
                <w:color w:val="000000" w:themeColor="accent2"/>
              </w:rPr>
              <w:t>recommended</w:t>
            </w:r>
            <w:r>
              <w:rPr>
                <w:color w:val="000000" w:themeColor="accent2"/>
              </w:rPr>
              <w:t xml:space="preserve"> approach</w:t>
            </w:r>
            <w:r w:rsidR="0028579A">
              <w:rPr>
                <w:color w:val="000000" w:themeColor="accent2"/>
              </w:rPr>
              <w:t>:</w:t>
            </w:r>
          </w:p>
          <w:p w14:paraId="341B5D34" w14:textId="6F76B0B9" w:rsidR="005E2229" w:rsidRDefault="007E5CCF" w:rsidP="000D428C">
            <w:pPr>
              <w:spacing w:before="60"/>
              <w:rPr>
                <w:color w:val="000000" w:themeColor="accent2"/>
                <w:lang w:val="en-AU"/>
              </w:rPr>
            </w:pPr>
            <w:r>
              <w:rPr>
                <w:b w:val="0"/>
                <w:bCs w:val="0"/>
                <w:color w:val="000000" w:themeColor="accent2"/>
                <w:lang w:val="en-AU"/>
              </w:rPr>
              <w:t xml:space="preserve">The </w:t>
            </w:r>
            <w:r w:rsidR="00FB24F2">
              <w:rPr>
                <w:b w:val="0"/>
                <w:bCs w:val="0"/>
                <w:color w:val="000000" w:themeColor="accent2"/>
                <w:lang w:val="en-AU"/>
              </w:rPr>
              <w:t>C</w:t>
            </w:r>
            <w:r>
              <w:rPr>
                <w:b w:val="0"/>
                <w:bCs w:val="0"/>
                <w:color w:val="000000" w:themeColor="accent2"/>
                <w:lang w:val="en-AU"/>
              </w:rPr>
              <w:t>ommission a</w:t>
            </w:r>
            <w:r w:rsidR="00386D56">
              <w:rPr>
                <w:b w:val="0"/>
                <w:bCs w:val="0"/>
                <w:color w:val="000000" w:themeColor="accent2"/>
                <w:lang w:val="en-AU"/>
              </w:rPr>
              <w:t xml:space="preserve">greed that laboratory accreditation </w:t>
            </w:r>
            <w:r w:rsidR="00072E13">
              <w:rPr>
                <w:b w:val="0"/>
                <w:bCs w:val="0"/>
                <w:color w:val="000000" w:themeColor="accent2"/>
                <w:lang w:val="en-AU"/>
              </w:rPr>
              <w:t xml:space="preserve">in accordance with ISO17025 </w:t>
            </w:r>
            <w:r w:rsidR="00364A17">
              <w:rPr>
                <w:b w:val="0"/>
                <w:bCs w:val="0"/>
                <w:color w:val="000000" w:themeColor="accent2"/>
                <w:lang w:val="en-AU"/>
              </w:rPr>
              <w:t xml:space="preserve">or </w:t>
            </w:r>
            <w:r w:rsidR="0005458C">
              <w:rPr>
                <w:b w:val="0"/>
                <w:bCs w:val="0"/>
                <w:color w:val="000000" w:themeColor="accent2"/>
                <w:lang w:val="en-AU"/>
              </w:rPr>
              <w:t xml:space="preserve">an </w:t>
            </w:r>
            <w:r w:rsidR="00364A17">
              <w:rPr>
                <w:b w:val="0"/>
                <w:bCs w:val="0"/>
                <w:color w:val="000000" w:themeColor="accent2"/>
                <w:lang w:val="en-AU"/>
              </w:rPr>
              <w:t xml:space="preserve">equivalent </w:t>
            </w:r>
            <w:r w:rsidR="0005458C">
              <w:rPr>
                <w:b w:val="0"/>
                <w:bCs w:val="0"/>
                <w:color w:val="000000" w:themeColor="accent2"/>
                <w:lang w:val="en-AU"/>
              </w:rPr>
              <w:t xml:space="preserve">standard </w:t>
            </w:r>
            <w:r w:rsidR="00386D56">
              <w:rPr>
                <w:b w:val="0"/>
                <w:bCs w:val="0"/>
                <w:color w:val="000000" w:themeColor="accent2"/>
                <w:lang w:val="en-AU"/>
              </w:rPr>
              <w:t xml:space="preserve">was preferable but should not be prescribed. The </w:t>
            </w:r>
            <w:r w:rsidR="00FB24F2">
              <w:rPr>
                <w:b w:val="0"/>
                <w:bCs w:val="0"/>
                <w:color w:val="000000" w:themeColor="accent2"/>
                <w:lang w:val="en-AU"/>
              </w:rPr>
              <w:t>C</w:t>
            </w:r>
            <w:r w:rsidR="00386D56">
              <w:rPr>
                <w:b w:val="0"/>
                <w:bCs w:val="0"/>
                <w:color w:val="000000" w:themeColor="accent2"/>
                <w:lang w:val="en-AU"/>
              </w:rPr>
              <w:t xml:space="preserve">ommission </w:t>
            </w:r>
            <w:r w:rsidR="00072E13">
              <w:rPr>
                <w:b w:val="0"/>
                <w:bCs w:val="0"/>
                <w:color w:val="000000" w:themeColor="accent2"/>
                <w:lang w:val="en-AU"/>
              </w:rPr>
              <w:t xml:space="preserve">noted that the provisions of the </w:t>
            </w:r>
            <w:r w:rsidR="00072E13" w:rsidRPr="00FB24F2">
              <w:rPr>
                <w:b w:val="0"/>
                <w:bCs w:val="0"/>
                <w:i/>
                <w:iCs/>
                <w:color w:val="000000" w:themeColor="accent2"/>
                <w:lang w:val="en-AU"/>
              </w:rPr>
              <w:t>Aquatic Code</w:t>
            </w:r>
            <w:r w:rsidR="00072E13">
              <w:rPr>
                <w:b w:val="0"/>
                <w:bCs w:val="0"/>
                <w:color w:val="000000" w:themeColor="accent2"/>
                <w:lang w:val="en-AU"/>
              </w:rPr>
              <w:t xml:space="preserve"> </w:t>
            </w:r>
            <w:r w:rsidR="00E76BCD">
              <w:rPr>
                <w:b w:val="0"/>
                <w:bCs w:val="0"/>
                <w:color w:val="000000" w:themeColor="accent2"/>
                <w:lang w:val="en-AU"/>
              </w:rPr>
              <w:t>do not currently require accreditation of laboratory testing services associated with a self-declaration of freedom</w:t>
            </w:r>
            <w:r w:rsidR="00EC53DB">
              <w:rPr>
                <w:b w:val="0"/>
                <w:bCs w:val="0"/>
                <w:color w:val="000000" w:themeColor="accent2"/>
                <w:lang w:val="en-AU"/>
              </w:rPr>
              <w:t xml:space="preserve"> (for a country, </w:t>
            </w:r>
            <w:proofErr w:type="gramStart"/>
            <w:r w:rsidR="00EC53DB">
              <w:rPr>
                <w:b w:val="0"/>
                <w:bCs w:val="0"/>
                <w:color w:val="000000" w:themeColor="accent2"/>
                <w:lang w:val="en-AU"/>
              </w:rPr>
              <w:t>zone</w:t>
            </w:r>
            <w:proofErr w:type="gramEnd"/>
            <w:r w:rsidR="00EC53DB">
              <w:rPr>
                <w:b w:val="0"/>
                <w:bCs w:val="0"/>
                <w:color w:val="000000" w:themeColor="accent2"/>
                <w:lang w:val="en-AU"/>
              </w:rPr>
              <w:t xml:space="preserve"> or compartment)</w:t>
            </w:r>
            <w:r w:rsidR="00CD40A1">
              <w:rPr>
                <w:b w:val="0"/>
                <w:bCs w:val="0"/>
                <w:color w:val="000000" w:themeColor="accent2"/>
                <w:lang w:val="en-AU"/>
              </w:rPr>
              <w:t>. H</w:t>
            </w:r>
            <w:r w:rsidR="006C7171">
              <w:rPr>
                <w:b w:val="0"/>
                <w:bCs w:val="0"/>
                <w:color w:val="000000" w:themeColor="accent2"/>
                <w:lang w:val="en-AU"/>
              </w:rPr>
              <w:t xml:space="preserve">owever, </w:t>
            </w:r>
            <w:r w:rsidR="00F25339">
              <w:rPr>
                <w:b w:val="0"/>
                <w:bCs w:val="0"/>
                <w:color w:val="000000" w:themeColor="accent2"/>
                <w:lang w:val="en-AU"/>
              </w:rPr>
              <w:t>A</w:t>
            </w:r>
            <w:r w:rsidR="006C7171">
              <w:rPr>
                <w:b w:val="0"/>
                <w:bCs w:val="0"/>
                <w:color w:val="000000" w:themeColor="accent2"/>
                <w:lang w:val="en-AU"/>
              </w:rPr>
              <w:t xml:space="preserve">rticle 1.4.5. requires that for any self-declaration of freedom, </w:t>
            </w:r>
            <w:r w:rsidR="006C7171" w:rsidRPr="00987D0D">
              <w:rPr>
                <w:b w:val="0"/>
                <w:bCs w:val="0"/>
                <w:color w:val="000000" w:themeColor="accent2"/>
                <w:lang w:val="en-AU"/>
              </w:rPr>
              <w:t xml:space="preserve">the quality of Aquatic Animal Health Services </w:t>
            </w:r>
            <w:r w:rsidR="006C7171">
              <w:rPr>
                <w:b w:val="0"/>
                <w:bCs w:val="0"/>
                <w:color w:val="000000" w:themeColor="accent2"/>
                <w:lang w:val="en-AU"/>
              </w:rPr>
              <w:t>must</w:t>
            </w:r>
            <w:r w:rsidR="006C7171" w:rsidRPr="00987D0D">
              <w:rPr>
                <w:b w:val="0"/>
                <w:bCs w:val="0"/>
                <w:color w:val="000000" w:themeColor="accent2"/>
                <w:lang w:val="en-AU"/>
              </w:rPr>
              <w:t xml:space="preserve"> be substantiated </w:t>
            </w:r>
            <w:r w:rsidR="00F25339">
              <w:rPr>
                <w:b w:val="0"/>
                <w:bCs w:val="0"/>
                <w:color w:val="000000" w:themeColor="accent2"/>
                <w:lang w:val="en-AU"/>
              </w:rPr>
              <w:t>in accor</w:t>
            </w:r>
            <w:r w:rsidR="00CD422D">
              <w:rPr>
                <w:b w:val="0"/>
                <w:bCs w:val="0"/>
                <w:color w:val="000000" w:themeColor="accent2"/>
                <w:lang w:val="en-AU"/>
              </w:rPr>
              <w:t>dance with</w:t>
            </w:r>
            <w:r w:rsidR="006C7171" w:rsidRPr="00987D0D">
              <w:rPr>
                <w:b w:val="0"/>
                <w:bCs w:val="0"/>
                <w:color w:val="000000" w:themeColor="accent2"/>
                <w:lang w:val="en-AU"/>
              </w:rPr>
              <w:t xml:space="preserve"> the requirements of Chapter 3.1</w:t>
            </w:r>
            <w:r w:rsidR="002D5AC7">
              <w:rPr>
                <w:b w:val="0"/>
                <w:bCs w:val="0"/>
                <w:color w:val="000000" w:themeColor="accent2"/>
                <w:lang w:val="en-AU"/>
              </w:rPr>
              <w:t xml:space="preserve">., and </w:t>
            </w:r>
            <w:r w:rsidR="00632F8E">
              <w:rPr>
                <w:b w:val="0"/>
                <w:bCs w:val="0"/>
                <w:color w:val="000000" w:themeColor="accent2"/>
                <w:lang w:val="en-AU"/>
              </w:rPr>
              <w:t>quality management systems are relevant substantiation for testing laboratories</w:t>
            </w:r>
            <w:r w:rsidR="00A540E9">
              <w:rPr>
                <w:b w:val="0"/>
                <w:bCs w:val="0"/>
                <w:color w:val="000000" w:themeColor="accent2"/>
                <w:lang w:val="en-AU"/>
              </w:rPr>
              <w:t>.</w:t>
            </w:r>
            <w:r w:rsidR="006C7171">
              <w:rPr>
                <w:b w:val="0"/>
                <w:bCs w:val="0"/>
                <w:color w:val="000000" w:themeColor="accent2"/>
                <w:lang w:val="en-AU"/>
              </w:rPr>
              <w:t xml:space="preserve"> This issue is </w:t>
            </w:r>
            <w:r w:rsidR="00217918">
              <w:rPr>
                <w:b w:val="0"/>
                <w:bCs w:val="0"/>
                <w:color w:val="000000" w:themeColor="accent2"/>
                <w:lang w:val="en-AU"/>
              </w:rPr>
              <w:t xml:space="preserve">also </w:t>
            </w:r>
            <w:r w:rsidR="006C7171">
              <w:rPr>
                <w:b w:val="0"/>
                <w:bCs w:val="0"/>
                <w:color w:val="000000" w:themeColor="accent2"/>
                <w:lang w:val="en-AU"/>
              </w:rPr>
              <w:t xml:space="preserve">addressed at question </w:t>
            </w:r>
            <w:r w:rsidR="00CD422D">
              <w:rPr>
                <w:b w:val="0"/>
                <w:bCs w:val="0"/>
                <w:color w:val="000000" w:themeColor="accent2"/>
                <w:lang w:val="en-AU"/>
              </w:rPr>
              <w:t>5</w:t>
            </w:r>
            <w:r w:rsidR="006C7171">
              <w:rPr>
                <w:b w:val="0"/>
                <w:bCs w:val="0"/>
                <w:color w:val="000000" w:themeColor="accent2"/>
                <w:lang w:val="en-AU"/>
              </w:rPr>
              <w:t>.</w:t>
            </w:r>
          </w:p>
          <w:p w14:paraId="0A303258" w14:textId="6B9AD7D9" w:rsidR="004158DD" w:rsidRPr="000D428C" w:rsidRDefault="002F22C0" w:rsidP="000D428C">
            <w:pPr>
              <w:spacing w:before="60"/>
              <w:rPr>
                <w:b w:val="0"/>
                <w:bCs w:val="0"/>
                <w:color w:val="000000" w:themeColor="accent2"/>
                <w:lang w:val="en-AU"/>
              </w:rPr>
            </w:pPr>
            <w:r>
              <w:rPr>
                <w:b w:val="0"/>
                <w:bCs w:val="0"/>
                <w:color w:val="000000" w:themeColor="accent2"/>
                <w:lang w:val="en-AU"/>
              </w:rPr>
              <w:t xml:space="preserve">The </w:t>
            </w:r>
            <w:r w:rsidR="00FB24F2">
              <w:rPr>
                <w:b w:val="0"/>
                <w:bCs w:val="0"/>
                <w:color w:val="000000" w:themeColor="accent2"/>
                <w:lang w:val="en-AU"/>
              </w:rPr>
              <w:t>C</w:t>
            </w:r>
            <w:r>
              <w:rPr>
                <w:b w:val="0"/>
                <w:bCs w:val="0"/>
                <w:color w:val="000000" w:themeColor="accent2"/>
                <w:lang w:val="en-AU"/>
              </w:rPr>
              <w:t xml:space="preserve">ommission </w:t>
            </w:r>
            <w:r w:rsidR="00386D56">
              <w:rPr>
                <w:b w:val="0"/>
                <w:bCs w:val="0"/>
                <w:color w:val="000000" w:themeColor="accent2"/>
                <w:lang w:val="en-AU"/>
              </w:rPr>
              <w:t xml:space="preserve">emphasised the </w:t>
            </w:r>
            <w:r w:rsidR="00A540E9">
              <w:rPr>
                <w:b w:val="0"/>
                <w:bCs w:val="0"/>
                <w:color w:val="000000" w:themeColor="accent2"/>
                <w:lang w:val="en-AU"/>
              </w:rPr>
              <w:t xml:space="preserve">fundamental </w:t>
            </w:r>
            <w:r w:rsidR="00386D56">
              <w:rPr>
                <w:b w:val="0"/>
                <w:bCs w:val="0"/>
                <w:color w:val="000000" w:themeColor="accent2"/>
                <w:lang w:val="en-AU"/>
              </w:rPr>
              <w:t>importance of independence of the laboratory testing services from the compartment operator.</w:t>
            </w:r>
          </w:p>
        </w:tc>
      </w:tr>
    </w:tbl>
    <w:p w14:paraId="12191559" w14:textId="77777777" w:rsidR="00FF04C6" w:rsidRDefault="00FF04C6" w:rsidP="00FF04C6">
      <w:pPr>
        <w:pStyle w:val="WOAHL2Para"/>
        <w:ind w:left="0"/>
      </w:pPr>
    </w:p>
    <w:p w14:paraId="123367E9" w14:textId="462848D7" w:rsidR="00C42624" w:rsidRPr="00E52A55" w:rsidRDefault="00C42624" w:rsidP="000349D3">
      <w:pPr>
        <w:pStyle w:val="WOAHNH2"/>
        <w:spacing w:before="240"/>
      </w:pPr>
      <w:r w:rsidRPr="00E52A55">
        <w:lastRenderedPageBreak/>
        <w:t>Article 4.3.</w:t>
      </w:r>
      <w:r w:rsidR="00F86C20" w:rsidRPr="00E52A55">
        <w:t>7</w:t>
      </w:r>
      <w:r w:rsidR="00E60575" w:rsidRPr="00E52A55">
        <w:t>.</w:t>
      </w:r>
      <w:r w:rsidRPr="00E52A55">
        <w:t xml:space="preserve"> </w:t>
      </w:r>
      <w:r w:rsidR="00A52E87" w:rsidRPr="00E52A55">
        <w:t>Emergency response and notification</w:t>
      </w:r>
    </w:p>
    <w:p w14:paraId="5926090B" w14:textId="77777777" w:rsidR="00C42624" w:rsidRPr="00E52A55" w:rsidRDefault="00C42624" w:rsidP="008C4830">
      <w:pPr>
        <w:pStyle w:val="WOAHL2Para"/>
        <w:rPr>
          <w:rStyle w:val="WOAHunderlined"/>
        </w:rPr>
      </w:pPr>
      <w:r w:rsidRPr="00E52A55">
        <w:rPr>
          <w:rStyle w:val="WOAHunderlined"/>
        </w:rPr>
        <w:t>Current situation and analysis</w:t>
      </w:r>
    </w:p>
    <w:p w14:paraId="55BDB6A9" w14:textId="29EA1084" w:rsidR="00361362" w:rsidRPr="00E52A55" w:rsidRDefault="00204145" w:rsidP="008C4830">
      <w:pPr>
        <w:pStyle w:val="WOAHL2Para"/>
      </w:pPr>
      <w:r w:rsidRPr="00E52A55">
        <w:t>This a</w:t>
      </w:r>
      <w:r w:rsidR="00C42624" w:rsidRPr="00E52A55">
        <w:t>rticle provides</w:t>
      </w:r>
      <w:r w:rsidR="00651BE3" w:rsidRPr="00E52A55">
        <w:t xml:space="preserve"> guidance on the actions to be taken </w:t>
      </w:r>
      <w:r w:rsidR="00177B2F" w:rsidRPr="00E52A55">
        <w:t xml:space="preserve">if there is </w:t>
      </w:r>
      <w:r w:rsidR="00916FE2" w:rsidRPr="00E52A55">
        <w:t xml:space="preserve">suspicion of occurrence </w:t>
      </w:r>
      <w:r w:rsidR="0089501E" w:rsidRPr="00E52A55">
        <w:t xml:space="preserve">of the disease from which the compartment has been declared free. </w:t>
      </w:r>
      <w:r w:rsidR="00F45CA0" w:rsidRPr="00E52A55">
        <w:t xml:space="preserve">Paragraph 1 advises </w:t>
      </w:r>
      <w:r w:rsidR="00EF14DD" w:rsidRPr="00E52A55">
        <w:t>that</w:t>
      </w:r>
      <w:r w:rsidR="001C39F3" w:rsidRPr="00E52A55">
        <w:t xml:space="preserve"> </w:t>
      </w:r>
      <w:r w:rsidR="00361362" w:rsidRPr="00E52A55">
        <w:t xml:space="preserve">if there is suspicion of occurrence of the disease, </w:t>
      </w:r>
      <w:r w:rsidR="00853812" w:rsidRPr="00E52A55">
        <w:t xml:space="preserve">free status should be suspended, </w:t>
      </w:r>
      <w:r w:rsidR="00C71E1E" w:rsidRPr="00E52A55">
        <w:t xml:space="preserve">and importing countries </w:t>
      </w:r>
      <w:r w:rsidR="004B1D13" w:rsidRPr="00E52A55">
        <w:t xml:space="preserve">notified in accordance with </w:t>
      </w:r>
      <w:r w:rsidR="00247F59" w:rsidRPr="00E52A55">
        <w:t>C</w:t>
      </w:r>
      <w:r w:rsidR="004B1D13" w:rsidRPr="00E52A55">
        <w:t>hapter 1.1.</w:t>
      </w:r>
      <w:r w:rsidR="0089501E" w:rsidRPr="00E52A55">
        <w:t xml:space="preserve"> </w:t>
      </w:r>
      <w:r w:rsidR="006B210E" w:rsidRPr="00E52A55">
        <w:t xml:space="preserve">The language in this paragraph differs from Chapter </w:t>
      </w:r>
      <w:r w:rsidR="00BE7EE7" w:rsidRPr="00E52A55">
        <w:t>1.1 which requires notification of occurrence or recurrence</w:t>
      </w:r>
      <w:r w:rsidR="00130BB9" w:rsidRPr="00E52A55">
        <w:t>, not suspicion.</w:t>
      </w:r>
    </w:p>
    <w:p w14:paraId="1E20CBA8" w14:textId="231EF90E" w:rsidR="00EF22D6" w:rsidRPr="00E52A55" w:rsidRDefault="00040765" w:rsidP="008C4830">
      <w:pPr>
        <w:pStyle w:val="WOAHL2Para"/>
      </w:pPr>
      <w:r w:rsidRPr="00E52A55">
        <w:t xml:space="preserve">Paragraph 2 </w:t>
      </w:r>
      <w:r w:rsidR="009F5944" w:rsidRPr="00E52A55">
        <w:t xml:space="preserve">advises that </w:t>
      </w:r>
      <w:r w:rsidR="00D604E3" w:rsidRPr="00E52A55">
        <w:t xml:space="preserve">a review of </w:t>
      </w:r>
      <w:r w:rsidR="0031161A" w:rsidRPr="00E52A55">
        <w:t xml:space="preserve">biosecurity measures should be initiated </w:t>
      </w:r>
      <w:r w:rsidR="002D4BD0" w:rsidRPr="00E52A55">
        <w:t xml:space="preserve">to determine </w:t>
      </w:r>
      <w:r w:rsidR="00AD26E8" w:rsidRPr="00E52A55">
        <w:t xml:space="preserve">if there has been a breach </w:t>
      </w:r>
      <w:r w:rsidR="00D1196A" w:rsidRPr="00E52A55">
        <w:t>of biosecurity measures</w:t>
      </w:r>
      <w:r w:rsidR="00361362" w:rsidRPr="00E52A55">
        <w:t xml:space="preserve"> and free status should only</w:t>
      </w:r>
      <w:r w:rsidR="00C31E77" w:rsidRPr="00E52A55">
        <w:t xml:space="preserve"> be reinstated after the compartment has adopted the necessary measures to re-establish the original biosecurity level and the Competent Authority </w:t>
      </w:r>
      <w:r w:rsidR="007F4914" w:rsidRPr="00E52A55">
        <w:t xml:space="preserve">has </w:t>
      </w:r>
      <w:r w:rsidR="00C31E77" w:rsidRPr="00E52A55">
        <w:t>re-approve</w:t>
      </w:r>
      <w:r w:rsidR="007F4914" w:rsidRPr="00E52A55">
        <w:t>d</w:t>
      </w:r>
      <w:r w:rsidR="00C31E77" w:rsidRPr="00E52A55">
        <w:t xml:space="preserve"> the status of the compartment</w:t>
      </w:r>
      <w:r w:rsidR="007F4914" w:rsidRPr="00E52A55">
        <w:t xml:space="preserve">. </w:t>
      </w:r>
      <w:r w:rsidR="00A82666" w:rsidRPr="00E52A55">
        <w:t xml:space="preserve"> </w:t>
      </w:r>
      <w:r w:rsidR="00130BB9" w:rsidRPr="00E52A55">
        <w:t>The requirements of this paragraph differ subtly from those of Chapter 1.4. and disease</w:t>
      </w:r>
      <w:r w:rsidR="00A95CD7">
        <w:t>-</w:t>
      </w:r>
      <w:r w:rsidR="00626B7C" w:rsidRPr="00E52A55">
        <w:t xml:space="preserve">specific chapters </w:t>
      </w:r>
      <w:r w:rsidR="003E3A44" w:rsidRPr="00E52A55">
        <w:t>which require that basic biosecurity measures be reviewed and amended as appropriate</w:t>
      </w:r>
      <w:r w:rsidR="00735421" w:rsidRPr="00E52A55">
        <w:t xml:space="preserve">. Further, for the purposes of international trade, </w:t>
      </w:r>
      <w:r w:rsidR="00832555" w:rsidRPr="00E52A55">
        <w:t>free status can only be reclaimed once the requirements of Chapter 1.4</w:t>
      </w:r>
      <w:r w:rsidR="002F660F">
        <w:t>.</w:t>
      </w:r>
      <w:r w:rsidR="00832555" w:rsidRPr="00E52A55">
        <w:t xml:space="preserve"> and the relevant disease specific chapters have been met.</w:t>
      </w:r>
    </w:p>
    <w:p w14:paraId="2335DC11" w14:textId="5F96CACD" w:rsidR="00C42624" w:rsidRPr="00E52A55" w:rsidRDefault="00EF22D6" w:rsidP="008C4830">
      <w:pPr>
        <w:pStyle w:val="WOAHL2Para"/>
      </w:pPr>
      <w:r w:rsidRPr="00E52A55">
        <w:t xml:space="preserve">Paragraph </w:t>
      </w:r>
      <w:r w:rsidR="009D08B4" w:rsidRPr="00E52A55">
        <w:t xml:space="preserve">3 </w:t>
      </w:r>
      <w:r w:rsidR="008309F9" w:rsidRPr="00E52A55">
        <w:t xml:space="preserve">advises </w:t>
      </w:r>
      <w:r w:rsidR="0020437B" w:rsidRPr="00E52A55">
        <w:t xml:space="preserve">that </w:t>
      </w:r>
      <w:r w:rsidR="001F4DAF" w:rsidRPr="00E52A55">
        <w:t xml:space="preserve">any </w:t>
      </w:r>
      <w:r w:rsidR="0020437B" w:rsidRPr="00E52A55">
        <w:t xml:space="preserve">changes in </w:t>
      </w:r>
      <w:r w:rsidR="001F4DAF" w:rsidRPr="00E52A55">
        <w:t xml:space="preserve">disease risk in </w:t>
      </w:r>
      <w:r w:rsidR="0020437B" w:rsidRPr="00E52A55">
        <w:t xml:space="preserve">the </w:t>
      </w:r>
      <w:r w:rsidR="00A754F6" w:rsidRPr="00E52A55">
        <w:t xml:space="preserve">surrounding area should be </w:t>
      </w:r>
      <w:r w:rsidR="00B839F5" w:rsidRPr="00E52A55">
        <w:t>considered</w:t>
      </w:r>
      <w:r w:rsidR="005732D6" w:rsidRPr="00E52A55">
        <w:t>,</w:t>
      </w:r>
      <w:r w:rsidR="00B839F5" w:rsidRPr="00E52A55">
        <w:t xml:space="preserve"> the status of the </w:t>
      </w:r>
      <w:r w:rsidR="009013E7" w:rsidRPr="00E52A55">
        <w:t>compartment re-</w:t>
      </w:r>
      <w:r w:rsidR="006C2E1F" w:rsidRPr="00E52A55">
        <w:t xml:space="preserve">evaluated </w:t>
      </w:r>
      <w:r w:rsidR="009013E7" w:rsidRPr="00E52A55">
        <w:t>and the need for additional biosecurity measures implemented.</w:t>
      </w:r>
      <w:r w:rsidR="00A754F6" w:rsidRPr="00E52A55">
        <w:t xml:space="preserve"> </w:t>
      </w:r>
      <w:r w:rsidR="00156162" w:rsidRPr="00E52A55">
        <w:t xml:space="preserve">This paragraph appears to be most relevant for dependent </w:t>
      </w:r>
      <w:r w:rsidR="005046C2" w:rsidRPr="00E52A55">
        <w:t>compartments</w:t>
      </w:r>
      <w:r w:rsidR="00890BC5" w:rsidRPr="00E52A55">
        <w:t>; however</w:t>
      </w:r>
      <w:r w:rsidR="005046C2" w:rsidRPr="00E52A55">
        <w:t xml:space="preserve">, </w:t>
      </w:r>
      <w:r w:rsidR="00890BC5" w:rsidRPr="00E52A55">
        <w:t>could</w:t>
      </w:r>
      <w:r w:rsidR="005046C2" w:rsidRPr="00E52A55">
        <w:t xml:space="preserve"> be considered as part of the </w:t>
      </w:r>
      <w:r w:rsidR="00E052FD" w:rsidRPr="00E52A55">
        <w:t xml:space="preserve">review of basic biosecurity conditions. Specific mention of factors to be reviewed for </w:t>
      </w:r>
      <w:r w:rsidR="003B1C6F" w:rsidRPr="00E52A55">
        <w:t xml:space="preserve">either </w:t>
      </w:r>
      <w:r w:rsidR="00BD6C5A" w:rsidRPr="00E52A55">
        <w:t xml:space="preserve">dependent </w:t>
      </w:r>
      <w:r w:rsidR="003B1C6F" w:rsidRPr="00E52A55">
        <w:t xml:space="preserve">or independent compartments may be warranted. </w:t>
      </w:r>
    </w:p>
    <w:p w14:paraId="64482F52" w14:textId="77777777" w:rsidR="00C42624" w:rsidRPr="00E52A55" w:rsidRDefault="00C42624" w:rsidP="008C4830">
      <w:pPr>
        <w:pStyle w:val="WOAHL2Para"/>
        <w:rPr>
          <w:rStyle w:val="WOAHunderlined"/>
        </w:rPr>
      </w:pPr>
      <w:r w:rsidRPr="00E52A55">
        <w:rPr>
          <w:rStyle w:val="WOAHunderlined"/>
        </w:rPr>
        <w:t xml:space="preserve">Recommended approach </w:t>
      </w:r>
    </w:p>
    <w:p w14:paraId="122FB415" w14:textId="6B3A5F9A" w:rsidR="00CD061C" w:rsidRPr="00E52A55" w:rsidRDefault="009013E7" w:rsidP="008C4830">
      <w:pPr>
        <w:pStyle w:val="WOAHL2Para"/>
      </w:pPr>
      <w:r w:rsidRPr="00E52A55">
        <w:t>A</w:t>
      </w:r>
      <w:r w:rsidR="00C42624" w:rsidRPr="00E52A55">
        <w:t>rticle 4.3.</w:t>
      </w:r>
      <w:r w:rsidRPr="00E52A55">
        <w:t>7</w:t>
      </w:r>
      <w:r w:rsidR="00E60575" w:rsidRPr="00E52A55">
        <w:t>.</w:t>
      </w:r>
      <w:r w:rsidRPr="00E52A55">
        <w:t xml:space="preserve"> requires revision </w:t>
      </w:r>
      <w:r w:rsidR="0041016A" w:rsidRPr="00E52A55">
        <w:t xml:space="preserve">to </w:t>
      </w:r>
      <w:r w:rsidR="00973C37" w:rsidRPr="00E52A55">
        <w:t xml:space="preserve">ensure guidance </w:t>
      </w:r>
      <w:r w:rsidR="007A4D41" w:rsidRPr="00E52A55">
        <w:t xml:space="preserve">is </w:t>
      </w:r>
      <w:r w:rsidR="00B51E9F" w:rsidRPr="00E52A55">
        <w:t xml:space="preserve">consistent </w:t>
      </w:r>
      <w:r w:rsidR="00EF545E" w:rsidRPr="00E52A55">
        <w:t xml:space="preserve">with other provisions of the </w:t>
      </w:r>
      <w:r w:rsidR="00EF545E" w:rsidRPr="00E52A55">
        <w:rPr>
          <w:i/>
          <w:iCs/>
        </w:rPr>
        <w:t>Aquatic Code</w:t>
      </w:r>
      <w:r w:rsidR="003D2605" w:rsidRPr="00E52A55">
        <w:t>, for example</w:t>
      </w:r>
      <w:r w:rsidR="00744E8B" w:rsidRPr="00E52A55">
        <w:t xml:space="preserve">, </w:t>
      </w:r>
      <w:r w:rsidR="00807F32" w:rsidRPr="00E52A55">
        <w:t>notification</w:t>
      </w:r>
      <w:r w:rsidR="00744E8B" w:rsidRPr="00E52A55">
        <w:t xml:space="preserve"> requirements of Chapter 1.1.</w:t>
      </w:r>
      <w:r w:rsidR="00A30ADA" w:rsidRPr="00E52A55">
        <w:t xml:space="preserve"> and the requirements for returning to compartment freedom specified in </w:t>
      </w:r>
      <w:r w:rsidR="00B92216" w:rsidRPr="00E52A55">
        <w:t xml:space="preserve">Chapter 1.4. and the </w:t>
      </w:r>
      <w:r w:rsidR="000510C4" w:rsidRPr="00E52A55">
        <w:t xml:space="preserve">relevant </w:t>
      </w:r>
      <w:r w:rsidR="000263CC" w:rsidRPr="00E52A55">
        <w:t>disease</w:t>
      </w:r>
      <w:r w:rsidR="00B92216" w:rsidRPr="00E52A55">
        <w:t>-specific chapter</w:t>
      </w:r>
      <w:r w:rsidR="000510C4" w:rsidRPr="00E52A55">
        <w:t>(</w:t>
      </w:r>
      <w:r w:rsidR="00B92216" w:rsidRPr="00E52A55">
        <w:t>s</w:t>
      </w:r>
      <w:r w:rsidR="000510C4" w:rsidRPr="00E52A55">
        <w:t>)</w:t>
      </w:r>
      <w:r w:rsidR="00EF545E" w:rsidRPr="00E52A55">
        <w:t xml:space="preserve">. </w:t>
      </w:r>
      <w:r w:rsidR="00BE38D2" w:rsidRPr="00E52A55">
        <w:t>The article ma</w:t>
      </w:r>
      <w:r w:rsidR="0014493A" w:rsidRPr="00E52A55">
        <w:t xml:space="preserve">y also require cross-referencing to new chapters under development </w:t>
      </w:r>
      <w:r w:rsidR="00796A10" w:rsidRPr="00E52A55">
        <w:t xml:space="preserve">for </w:t>
      </w:r>
      <w:r w:rsidR="00247F59" w:rsidRPr="00E52A55">
        <w:t>S</w:t>
      </w:r>
      <w:r w:rsidR="00796A10" w:rsidRPr="00E52A55">
        <w:t xml:space="preserve">ection 4 of the </w:t>
      </w:r>
      <w:r w:rsidR="00796A10" w:rsidRPr="00E52A55">
        <w:rPr>
          <w:i/>
          <w:iCs/>
        </w:rPr>
        <w:t>Aquatic Code</w:t>
      </w:r>
      <w:r w:rsidR="00796A10" w:rsidRPr="00E52A55">
        <w:t xml:space="preserve"> on emergency preparedness and outbreak management. </w:t>
      </w:r>
    </w:p>
    <w:p w14:paraId="6033E523" w14:textId="7799D28A" w:rsidR="00F86C20" w:rsidRPr="00E52A55" w:rsidRDefault="00F86C20" w:rsidP="008C4830">
      <w:pPr>
        <w:pStyle w:val="WOAHNH2"/>
      </w:pPr>
      <w:r w:rsidRPr="00E52A55">
        <w:t>Article 4.3.8</w:t>
      </w:r>
      <w:r w:rsidR="00E60575" w:rsidRPr="00E52A55">
        <w:t>.</w:t>
      </w:r>
      <w:r w:rsidRPr="00E52A55">
        <w:t xml:space="preserve"> </w:t>
      </w:r>
      <w:r w:rsidR="00160A6A" w:rsidRPr="00E52A55">
        <w:t>Supervision and control of a compartment</w:t>
      </w:r>
    </w:p>
    <w:p w14:paraId="41EA576A" w14:textId="77777777" w:rsidR="00F86C20" w:rsidRPr="00E52A55" w:rsidRDefault="00F86C20" w:rsidP="008C4830">
      <w:pPr>
        <w:pStyle w:val="WOAHL2Para"/>
        <w:rPr>
          <w:rStyle w:val="WOAHunderlined"/>
        </w:rPr>
      </w:pPr>
      <w:r w:rsidRPr="00E52A55">
        <w:rPr>
          <w:rStyle w:val="WOAHunderlined"/>
        </w:rPr>
        <w:t>Current situation and analysis</w:t>
      </w:r>
    </w:p>
    <w:p w14:paraId="7C120452" w14:textId="2C2A555D" w:rsidR="006509C7" w:rsidRPr="00E52A55" w:rsidRDefault="00F86C20" w:rsidP="008C4830">
      <w:pPr>
        <w:pStyle w:val="WOAHL2Para"/>
      </w:pPr>
      <w:r w:rsidRPr="00E52A55">
        <w:t>Article 4.3.</w:t>
      </w:r>
      <w:r w:rsidR="00C02F93" w:rsidRPr="00E52A55">
        <w:t>8</w:t>
      </w:r>
      <w:r w:rsidR="00E60575" w:rsidRPr="00E52A55">
        <w:t>.</w:t>
      </w:r>
      <w:r w:rsidR="00C02F93" w:rsidRPr="00E52A55">
        <w:t xml:space="preserve"> </w:t>
      </w:r>
      <w:r w:rsidR="00662BCF" w:rsidRPr="00E52A55">
        <w:t xml:space="preserve">requires that </w:t>
      </w:r>
      <w:r w:rsidR="007077B0" w:rsidRPr="00E52A55">
        <w:t xml:space="preserve">the authority, organisation, and infrastructure of the Aquatic Animal </w:t>
      </w:r>
      <w:r w:rsidR="00E60575" w:rsidRPr="00E52A55">
        <w:t xml:space="preserve">Health </w:t>
      </w:r>
      <w:r w:rsidR="007077B0" w:rsidRPr="00E52A55">
        <w:t xml:space="preserve">Services be clearly documented to </w:t>
      </w:r>
      <w:r w:rsidR="00B82E7C" w:rsidRPr="00E52A55">
        <w:t>provide confidence in the integrity of the compartment</w:t>
      </w:r>
      <w:r w:rsidR="00184AB4" w:rsidRPr="00E52A55">
        <w:t xml:space="preserve">. </w:t>
      </w:r>
      <w:r w:rsidR="0041524F" w:rsidRPr="00E52A55">
        <w:t xml:space="preserve">The </w:t>
      </w:r>
      <w:r w:rsidR="001619D6" w:rsidRPr="00E52A55">
        <w:t>a</w:t>
      </w:r>
      <w:r w:rsidR="0041524F" w:rsidRPr="00E52A55">
        <w:t>rticle cross</w:t>
      </w:r>
      <w:r w:rsidR="00CC513B">
        <w:t>-</w:t>
      </w:r>
      <w:r w:rsidR="0041524F" w:rsidRPr="00E52A55">
        <w:t xml:space="preserve">references </w:t>
      </w:r>
      <w:r w:rsidR="001619D6" w:rsidRPr="00E52A55">
        <w:t xml:space="preserve">to </w:t>
      </w:r>
      <w:r w:rsidR="00867FB4" w:rsidRPr="00E52A55">
        <w:t>C</w:t>
      </w:r>
      <w:r w:rsidR="001619D6" w:rsidRPr="00E52A55">
        <w:t>hapter 3.1</w:t>
      </w:r>
      <w:r w:rsidR="00E60575" w:rsidRPr="00E52A55">
        <w:t>.</w:t>
      </w:r>
      <w:r w:rsidR="001619D6" w:rsidRPr="00E52A55">
        <w:t xml:space="preserve"> </w:t>
      </w:r>
      <w:r w:rsidR="00CC513B">
        <w:t>‘</w:t>
      </w:r>
      <w:r w:rsidR="00867FB4" w:rsidRPr="00E52A55">
        <w:t xml:space="preserve">Quality of </w:t>
      </w:r>
      <w:r w:rsidR="00E60575" w:rsidRPr="00E52A55">
        <w:t>Aquatic Animal Health Services</w:t>
      </w:r>
      <w:r w:rsidR="00CC513B">
        <w:t>’</w:t>
      </w:r>
      <w:r w:rsidR="00E60575" w:rsidRPr="00E52A55">
        <w:t xml:space="preserve"> </w:t>
      </w:r>
      <w:r w:rsidR="00D85414" w:rsidRPr="00E52A55">
        <w:t xml:space="preserve">but does not </w:t>
      </w:r>
      <w:r w:rsidR="0049181E" w:rsidRPr="00E52A55">
        <w:t xml:space="preserve">limit documentation of the </w:t>
      </w:r>
      <w:r w:rsidR="00E60575" w:rsidRPr="00E52A55">
        <w:t>Aquatic Animal Health Services</w:t>
      </w:r>
      <w:r w:rsidR="0049181E" w:rsidRPr="00E52A55">
        <w:t xml:space="preserve"> </w:t>
      </w:r>
      <w:r w:rsidR="002F21FA" w:rsidRPr="00E52A55">
        <w:t>to those aspects relevant to the self-declaration of compartment freedom</w:t>
      </w:r>
      <w:r w:rsidR="00C070A1" w:rsidRPr="00E52A55">
        <w:t xml:space="preserve">. </w:t>
      </w:r>
      <w:r w:rsidR="00130DBA" w:rsidRPr="00E52A55">
        <w:t xml:space="preserve">The article </w:t>
      </w:r>
      <w:r w:rsidR="00AB607B" w:rsidRPr="00E52A55">
        <w:t xml:space="preserve">specifies </w:t>
      </w:r>
      <w:r w:rsidR="00A112AF" w:rsidRPr="00E52A55">
        <w:t xml:space="preserve">that </w:t>
      </w:r>
      <w:r w:rsidR="00AB607B" w:rsidRPr="00E52A55">
        <w:t xml:space="preserve">authority, organisation, and infrastructure of the </w:t>
      </w:r>
      <w:r w:rsidR="00E60575" w:rsidRPr="00E52A55">
        <w:t>Aquatic Animal Health Services</w:t>
      </w:r>
      <w:r w:rsidR="00A112AF" w:rsidRPr="00E52A55">
        <w:t xml:space="preserve"> should be documented</w:t>
      </w:r>
      <w:r w:rsidR="002A486C" w:rsidRPr="00E52A55">
        <w:t>; however, Chapter 3.1</w:t>
      </w:r>
      <w:r w:rsidR="00E60575" w:rsidRPr="00E52A55">
        <w:t>.</w:t>
      </w:r>
      <w:r w:rsidR="002A486C" w:rsidRPr="00E52A55">
        <w:t xml:space="preserve"> includes 14 </w:t>
      </w:r>
      <w:r w:rsidR="00DB147A" w:rsidRPr="00E52A55">
        <w:t xml:space="preserve">fundamental </w:t>
      </w:r>
      <w:r w:rsidR="002A486C" w:rsidRPr="00E52A55">
        <w:t xml:space="preserve">principles </w:t>
      </w:r>
      <w:r w:rsidR="00DB147A" w:rsidRPr="00E52A55">
        <w:t xml:space="preserve">of quality. </w:t>
      </w:r>
      <w:r w:rsidR="00C70B83" w:rsidRPr="00E52A55">
        <w:t xml:space="preserve">The article might be improved </w:t>
      </w:r>
      <w:r w:rsidR="00D85414" w:rsidRPr="00E52A55">
        <w:t xml:space="preserve">by </w:t>
      </w:r>
      <w:r w:rsidR="00A112AF" w:rsidRPr="00E52A55">
        <w:t xml:space="preserve">clarifying that </w:t>
      </w:r>
      <w:r w:rsidR="00F56E16" w:rsidRPr="00E52A55">
        <w:t xml:space="preserve">the </w:t>
      </w:r>
      <w:r w:rsidR="00E60575" w:rsidRPr="00E52A55">
        <w:t>Aquatic Animal Health Services</w:t>
      </w:r>
      <w:r w:rsidR="00F56E16" w:rsidRPr="00E52A55">
        <w:t xml:space="preserve"> relevant to the self-declaration of freedom should be documented</w:t>
      </w:r>
      <w:r w:rsidR="005D0017" w:rsidRPr="00E52A55">
        <w:t xml:space="preserve">, including how these relevant </w:t>
      </w:r>
      <w:r w:rsidR="00E60575" w:rsidRPr="00E52A55">
        <w:t>Aquatic Animal Health Services</w:t>
      </w:r>
      <w:r w:rsidR="005D0017" w:rsidRPr="00E52A55">
        <w:t xml:space="preserve"> meet the requirements of Chapter </w:t>
      </w:r>
      <w:r w:rsidR="00141D03" w:rsidRPr="00E52A55">
        <w:t>3.1.</w:t>
      </w:r>
      <w:r w:rsidR="00F56E16" w:rsidRPr="00E52A55">
        <w:t xml:space="preserve"> </w:t>
      </w:r>
    </w:p>
    <w:p w14:paraId="56286655" w14:textId="0EFC35E9" w:rsidR="00F86C20" w:rsidRPr="00E52A55" w:rsidRDefault="00184AB4" w:rsidP="008C4830">
      <w:pPr>
        <w:pStyle w:val="WOAHL2Para"/>
      </w:pPr>
      <w:r w:rsidRPr="00E52A55">
        <w:t xml:space="preserve">The article also advises that </w:t>
      </w:r>
      <w:r w:rsidR="00AF3319" w:rsidRPr="00E52A55">
        <w:t>“</w:t>
      </w:r>
      <w:r w:rsidRPr="00E52A55">
        <w:t>the</w:t>
      </w:r>
      <w:r w:rsidR="00AF3319" w:rsidRPr="00E52A55">
        <w:t>”</w:t>
      </w:r>
      <w:r w:rsidRPr="00E52A55">
        <w:t xml:space="preserve"> </w:t>
      </w:r>
      <w:r w:rsidR="00E60575" w:rsidRPr="00E52A55">
        <w:t xml:space="preserve">Competent Authority </w:t>
      </w:r>
      <w:r w:rsidR="006162F0" w:rsidRPr="00E52A55">
        <w:t xml:space="preserve">has final authority on approving or suspending status and that the </w:t>
      </w:r>
      <w:r w:rsidR="00E60575" w:rsidRPr="00E52A55">
        <w:t xml:space="preserve">Competent Authority </w:t>
      </w:r>
      <w:r w:rsidR="006A0BED" w:rsidRPr="00E52A55">
        <w:t xml:space="preserve">should continuously supervise compliance with all requirements </w:t>
      </w:r>
      <w:r w:rsidR="006509C7" w:rsidRPr="00E52A55">
        <w:t>critical to maintaining compartment status.</w:t>
      </w:r>
      <w:r w:rsidR="00141D03" w:rsidRPr="00E52A55">
        <w:t xml:space="preserve"> This is </w:t>
      </w:r>
      <w:r w:rsidR="00EE286E" w:rsidRPr="00E52A55">
        <w:t xml:space="preserve">a </w:t>
      </w:r>
      <w:proofErr w:type="gramStart"/>
      <w:r w:rsidR="004A5317" w:rsidRPr="00E52A55">
        <w:t>principl</w:t>
      </w:r>
      <w:r w:rsidR="00EB254D">
        <w:t>e</w:t>
      </w:r>
      <w:proofErr w:type="gramEnd"/>
      <w:r w:rsidR="004A5317" w:rsidRPr="00E52A55">
        <w:t xml:space="preserve"> concept </w:t>
      </w:r>
      <w:r w:rsidR="000C4FBE" w:rsidRPr="00E52A55">
        <w:t xml:space="preserve">of </w:t>
      </w:r>
      <w:r w:rsidR="00E60575" w:rsidRPr="00E52A55">
        <w:t>Competent Authority</w:t>
      </w:r>
      <w:r w:rsidR="007B64D1" w:rsidRPr="00E52A55">
        <w:t xml:space="preserve"> oversight of a disease-free</w:t>
      </w:r>
      <w:r w:rsidR="00322A29" w:rsidRPr="00E52A55">
        <w:t xml:space="preserve"> compartment</w:t>
      </w:r>
      <w:r w:rsidR="00D6131C" w:rsidRPr="00E52A55">
        <w:t>.</w:t>
      </w:r>
      <w:r w:rsidR="00AF3319" w:rsidRPr="00E52A55">
        <w:t xml:space="preserve"> It may be beneficial to </w:t>
      </w:r>
      <w:proofErr w:type="gramStart"/>
      <w:r w:rsidR="00757009" w:rsidRPr="00E52A55">
        <w:t xml:space="preserve">more clearly articulate the role of </w:t>
      </w:r>
      <w:r w:rsidR="00EB254D">
        <w:t>C</w:t>
      </w:r>
      <w:r w:rsidR="00757009" w:rsidRPr="00E52A55">
        <w:t xml:space="preserve">ompetent </w:t>
      </w:r>
      <w:r w:rsidR="00EB254D">
        <w:t>A</w:t>
      </w:r>
      <w:r w:rsidR="00757009" w:rsidRPr="00E52A55">
        <w:t xml:space="preserve">uthorities and the </w:t>
      </w:r>
      <w:r w:rsidR="00DB3E9F" w:rsidRPr="00E52A55">
        <w:t>Veterinary Authority</w:t>
      </w:r>
      <w:proofErr w:type="gramEnd"/>
      <w:r w:rsidR="00DB3E9F" w:rsidRPr="00E52A55">
        <w:t xml:space="preserve"> </w:t>
      </w:r>
      <w:r w:rsidR="0023456F" w:rsidRPr="00E52A55">
        <w:t>in establishing</w:t>
      </w:r>
      <w:r w:rsidR="005E1DB6" w:rsidRPr="00E52A55">
        <w:t xml:space="preserve"> and</w:t>
      </w:r>
      <w:r w:rsidR="0023456F" w:rsidRPr="00E52A55">
        <w:t xml:space="preserve"> </w:t>
      </w:r>
      <w:r w:rsidR="0090345F" w:rsidRPr="00E52A55">
        <w:t xml:space="preserve">approving a </w:t>
      </w:r>
      <w:r w:rsidR="00C062D1" w:rsidRPr="00E52A55">
        <w:t>disease-free</w:t>
      </w:r>
      <w:r w:rsidR="0090345F" w:rsidRPr="00E52A55">
        <w:t xml:space="preserve"> compartment,</w:t>
      </w:r>
      <w:r w:rsidR="005E1DB6" w:rsidRPr="00E52A55">
        <w:t xml:space="preserve"> providing ongoing oversight (including of </w:t>
      </w:r>
      <w:r w:rsidR="00EE2A5F" w:rsidRPr="00E52A55">
        <w:t xml:space="preserve">relevant </w:t>
      </w:r>
      <w:r w:rsidR="00E60575" w:rsidRPr="00E52A55">
        <w:t>Aquatic Animal Health Services</w:t>
      </w:r>
      <w:r w:rsidR="00EE2A5F" w:rsidRPr="00E52A55">
        <w:t xml:space="preserve">) and for communication with </w:t>
      </w:r>
      <w:r w:rsidR="00E20C3C" w:rsidRPr="00E52A55">
        <w:t xml:space="preserve">WOAH and </w:t>
      </w:r>
      <w:r w:rsidR="00EE2A5F" w:rsidRPr="00E52A55">
        <w:t xml:space="preserve">trading partners </w:t>
      </w:r>
      <w:r w:rsidR="00E20C3C" w:rsidRPr="00E52A55">
        <w:t xml:space="preserve">as specified in </w:t>
      </w:r>
      <w:r w:rsidR="0063144C" w:rsidRPr="00E52A55">
        <w:t xml:space="preserve">relevant chapters of the </w:t>
      </w:r>
      <w:r w:rsidR="0063144C" w:rsidRPr="00E52A55">
        <w:rPr>
          <w:i/>
          <w:iCs/>
        </w:rPr>
        <w:t>Aquatic Code</w:t>
      </w:r>
      <w:r w:rsidR="0063144C" w:rsidRPr="00E52A55">
        <w:t xml:space="preserve">. </w:t>
      </w:r>
    </w:p>
    <w:p w14:paraId="66EAA923" w14:textId="77777777" w:rsidR="00F86C20" w:rsidRPr="00E52A55" w:rsidRDefault="00F86C20" w:rsidP="008C4830">
      <w:pPr>
        <w:pStyle w:val="WOAHL2Para"/>
        <w:rPr>
          <w:rStyle w:val="WOAHunderlined"/>
        </w:rPr>
      </w:pPr>
      <w:r w:rsidRPr="00E52A55">
        <w:rPr>
          <w:rStyle w:val="WOAHunderlined"/>
        </w:rPr>
        <w:t xml:space="preserve">Recommended approach </w:t>
      </w:r>
    </w:p>
    <w:p w14:paraId="0AB557E6" w14:textId="35AB94E0" w:rsidR="00C651D3" w:rsidRPr="00E52A55" w:rsidRDefault="00F86C20" w:rsidP="008C4830">
      <w:pPr>
        <w:pStyle w:val="WOAHL2Para"/>
      </w:pPr>
      <w:r w:rsidRPr="00E52A55">
        <w:lastRenderedPageBreak/>
        <w:t xml:space="preserve">It is suggested that </w:t>
      </w:r>
      <w:r w:rsidR="00247F59" w:rsidRPr="00E52A55">
        <w:t>A</w:t>
      </w:r>
      <w:r w:rsidRPr="00E52A55">
        <w:t>rticle 4.3.</w:t>
      </w:r>
      <w:r w:rsidR="00ED4726" w:rsidRPr="00E52A55">
        <w:t>8</w:t>
      </w:r>
      <w:r w:rsidR="00E60575" w:rsidRPr="00E52A55">
        <w:t>.</w:t>
      </w:r>
      <w:r w:rsidR="00ED4726" w:rsidRPr="00E52A55">
        <w:t xml:space="preserve"> </w:t>
      </w:r>
      <w:r w:rsidRPr="00E52A55">
        <w:t xml:space="preserve">be </w:t>
      </w:r>
      <w:r w:rsidR="00A41565" w:rsidRPr="00E52A55">
        <w:t xml:space="preserve">separated into two articles: one on quality of </w:t>
      </w:r>
      <w:r w:rsidR="00E60575" w:rsidRPr="00E52A55">
        <w:t>Aquatic Animal Health Services</w:t>
      </w:r>
      <w:r w:rsidR="00A41565" w:rsidRPr="00E52A55">
        <w:t xml:space="preserve"> and one on supervision and authority. </w:t>
      </w:r>
      <w:r w:rsidR="00C651D3" w:rsidRPr="00E52A55">
        <w:t xml:space="preserve">The article on quality of </w:t>
      </w:r>
      <w:r w:rsidR="00E60575" w:rsidRPr="00E52A55">
        <w:t>Aquatic Animal Health Services</w:t>
      </w:r>
      <w:r w:rsidR="00C651D3" w:rsidRPr="00E52A55">
        <w:t xml:space="preserve"> should clarify that the </w:t>
      </w:r>
      <w:r w:rsidR="00E60575" w:rsidRPr="00E52A55">
        <w:t>Aquatic Animal Health Services</w:t>
      </w:r>
      <w:r w:rsidR="00C651D3" w:rsidRPr="00E52A55">
        <w:t xml:space="preserve"> relevant to the self-declaration of freedom should be documented, including how they meet the requirements of Chapter 3.1. The second article </w:t>
      </w:r>
      <w:r w:rsidR="00550ADA" w:rsidRPr="00E52A55">
        <w:t xml:space="preserve">should clearly articulate the role of </w:t>
      </w:r>
      <w:r w:rsidR="00764DB7">
        <w:t>C</w:t>
      </w:r>
      <w:r w:rsidR="00550ADA" w:rsidRPr="00E52A55">
        <w:t xml:space="preserve">ompetent </w:t>
      </w:r>
      <w:r w:rsidR="00764DB7">
        <w:t>A</w:t>
      </w:r>
      <w:r w:rsidR="00550ADA" w:rsidRPr="00E52A55">
        <w:t xml:space="preserve">uthorities and the </w:t>
      </w:r>
      <w:r w:rsidR="00764DB7">
        <w:t>V</w:t>
      </w:r>
      <w:r w:rsidR="00550ADA" w:rsidRPr="00E52A55">
        <w:t xml:space="preserve">eterinary </w:t>
      </w:r>
      <w:r w:rsidR="00764DB7">
        <w:t>A</w:t>
      </w:r>
      <w:r w:rsidR="00550ADA" w:rsidRPr="00E52A55">
        <w:t xml:space="preserve">uthority in establishing and approving a disease-free </w:t>
      </w:r>
      <w:proofErr w:type="gramStart"/>
      <w:r w:rsidR="00550ADA" w:rsidRPr="00E52A55">
        <w:t>compartment, and</w:t>
      </w:r>
      <w:proofErr w:type="gramEnd"/>
      <w:r w:rsidR="00550ADA" w:rsidRPr="00E52A55">
        <w:t xml:space="preserve"> providing ongoing oversight</w:t>
      </w:r>
      <w:r w:rsidR="00A63EC5" w:rsidRPr="00E52A55">
        <w:t>.</w:t>
      </w:r>
    </w:p>
    <w:tbl>
      <w:tblPr>
        <w:tblStyle w:val="GridTable1Light-Accent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620"/>
      </w:tblGrid>
      <w:tr w:rsidR="00DD450C" w:rsidRPr="00E52A55" w14:paraId="537E2909" w14:textId="77777777" w:rsidTr="00E605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shd w:val="clear" w:color="auto" w:fill="EFEEE8"/>
          </w:tcPr>
          <w:p w14:paraId="647E11CF" w14:textId="510D6E02" w:rsidR="00DD450C" w:rsidRPr="00E52A55" w:rsidRDefault="00DD450C" w:rsidP="00E60575">
            <w:pPr>
              <w:spacing w:before="60" w:after="60"/>
              <w:jc w:val="left"/>
              <w:rPr>
                <w:color w:val="000000" w:themeColor="accent2"/>
              </w:rPr>
            </w:pPr>
            <w:r w:rsidRPr="00E52A55">
              <w:rPr>
                <w:color w:val="000000" w:themeColor="accent2"/>
              </w:rPr>
              <w:t>Q</w:t>
            </w:r>
            <w:r w:rsidR="00475D26" w:rsidRPr="00E52A55">
              <w:rPr>
                <w:color w:val="000000" w:themeColor="accent2"/>
              </w:rPr>
              <w:t>8</w:t>
            </w:r>
            <w:r w:rsidRPr="00E52A55">
              <w:rPr>
                <w:color w:val="000000" w:themeColor="accent2"/>
              </w:rPr>
              <w:t xml:space="preserve">.  Do you support the </w:t>
            </w:r>
            <w:r w:rsidR="000750B8" w:rsidRPr="00E52A55">
              <w:rPr>
                <w:color w:val="000000" w:themeColor="accent2"/>
              </w:rPr>
              <w:t xml:space="preserve">proposed </w:t>
            </w:r>
            <w:r w:rsidRPr="00E52A55">
              <w:rPr>
                <w:color w:val="000000" w:themeColor="accent2"/>
              </w:rPr>
              <w:t>revision of article 4.3.</w:t>
            </w:r>
            <w:r w:rsidR="00E03A22" w:rsidRPr="00E52A55">
              <w:rPr>
                <w:color w:val="000000" w:themeColor="accent2"/>
              </w:rPr>
              <w:t>8</w:t>
            </w:r>
            <w:r w:rsidRPr="00E52A55">
              <w:rPr>
                <w:color w:val="000000" w:themeColor="accent2"/>
              </w:rPr>
              <w:t>.</w:t>
            </w:r>
            <w:r w:rsidR="00E03A22" w:rsidRPr="00E52A55">
              <w:rPr>
                <w:color w:val="000000" w:themeColor="accent2"/>
              </w:rPr>
              <w:t xml:space="preserve">, including </w:t>
            </w:r>
            <w:r w:rsidR="00A20DE6" w:rsidRPr="00E52A55">
              <w:rPr>
                <w:color w:val="000000" w:themeColor="accent2"/>
              </w:rPr>
              <w:t>division into two articles</w:t>
            </w:r>
            <w:r w:rsidR="000750B8" w:rsidRPr="00E52A55">
              <w:rPr>
                <w:color w:val="000000" w:themeColor="accent2"/>
              </w:rPr>
              <w:t>:</w:t>
            </w:r>
            <w:r w:rsidR="00A20DE6" w:rsidRPr="00E52A55">
              <w:rPr>
                <w:color w:val="000000" w:themeColor="accent2"/>
              </w:rPr>
              <w:t xml:space="preserve"> </w:t>
            </w:r>
            <w:r w:rsidR="00E60575" w:rsidRPr="00E52A55">
              <w:rPr>
                <w:color w:val="000000" w:themeColor="accent2"/>
              </w:rPr>
              <w:t>one on quality of Aquatic Animal Health Services and one on Competent Authority oversight?</w:t>
            </w:r>
            <w:r w:rsidR="00E03A22" w:rsidRPr="00E52A55">
              <w:rPr>
                <w:color w:val="000000" w:themeColor="accent2"/>
              </w:rPr>
              <w:t xml:space="preserve"> Please provide rationale or further comments.</w:t>
            </w:r>
          </w:p>
        </w:tc>
      </w:tr>
      <w:tr w:rsidR="00DD450C" w:rsidRPr="00E52A55" w14:paraId="7C79BCA9" w14:textId="77777777" w:rsidTr="00E60575">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7C76343F" w14:textId="77777777" w:rsidR="00014669" w:rsidRDefault="00DD450C" w:rsidP="000D428C">
            <w:pPr>
              <w:spacing w:before="60"/>
              <w:rPr>
                <w:b w:val="0"/>
                <w:bCs w:val="0"/>
                <w:color w:val="000000" w:themeColor="accent2"/>
              </w:rPr>
            </w:pPr>
            <w:r w:rsidRPr="00E52A55">
              <w:rPr>
                <w:color w:val="000000" w:themeColor="accent2"/>
              </w:rPr>
              <w:t xml:space="preserve">Response:  </w:t>
            </w:r>
          </w:p>
          <w:p w14:paraId="66E5AC84" w14:textId="5C71E515" w:rsidR="00014669" w:rsidRPr="000D428C" w:rsidRDefault="004164CF" w:rsidP="000D428C">
            <w:pPr>
              <w:spacing w:before="60"/>
              <w:rPr>
                <w:rFonts w:eastAsia="Malgun Gothic" w:cs="Times New Roman"/>
                <w:color w:val="auto"/>
                <w:lang w:eastAsia="en-GB"/>
              </w:rPr>
            </w:pPr>
            <w:r w:rsidRPr="004164CF">
              <w:rPr>
                <w:rFonts w:eastAsia="Malgun Gothic" w:cs="Times New Roman"/>
                <w:b w:val="0"/>
                <w:bCs w:val="0"/>
                <w:color w:val="auto"/>
                <w:lang w:eastAsia="en-GB"/>
              </w:rPr>
              <w:t xml:space="preserve">Members broadly supported the approach to </w:t>
            </w:r>
            <w:r w:rsidR="002A0718">
              <w:rPr>
                <w:rFonts w:eastAsia="Malgun Gothic" w:cs="Times New Roman"/>
                <w:b w:val="0"/>
                <w:bCs w:val="0"/>
                <w:color w:val="auto"/>
                <w:lang w:eastAsia="en-GB"/>
              </w:rPr>
              <w:t xml:space="preserve">revise </w:t>
            </w:r>
            <w:r w:rsidR="00014669">
              <w:rPr>
                <w:rFonts w:eastAsia="Malgun Gothic" w:cs="Times New Roman"/>
                <w:b w:val="0"/>
                <w:bCs w:val="0"/>
                <w:color w:val="auto"/>
                <w:lang w:eastAsia="en-GB"/>
              </w:rPr>
              <w:t>A</w:t>
            </w:r>
            <w:r w:rsidR="002A0718">
              <w:rPr>
                <w:rFonts w:eastAsia="Malgun Gothic" w:cs="Times New Roman"/>
                <w:b w:val="0"/>
                <w:bCs w:val="0"/>
                <w:color w:val="auto"/>
                <w:lang w:eastAsia="en-GB"/>
              </w:rPr>
              <w:t>rticle 4.3.8</w:t>
            </w:r>
            <w:r w:rsidR="00A8104F">
              <w:rPr>
                <w:rFonts w:eastAsia="Malgun Gothic" w:cs="Times New Roman"/>
                <w:b w:val="0"/>
                <w:bCs w:val="0"/>
                <w:color w:val="auto"/>
                <w:lang w:eastAsia="en-GB"/>
              </w:rPr>
              <w:t xml:space="preserve">. </w:t>
            </w:r>
          </w:p>
          <w:p w14:paraId="0CA98DB7" w14:textId="6B128B79" w:rsidR="00014669" w:rsidRPr="000D428C" w:rsidRDefault="00A8104F" w:rsidP="000D428C">
            <w:pPr>
              <w:spacing w:before="60"/>
              <w:rPr>
                <w:rFonts w:asciiTheme="minorHAnsi" w:eastAsia="Calibri" w:hAnsiTheme="minorHAnsi" w:cstheme="minorHAnsi"/>
                <w:b w:val="0"/>
                <w:bCs w:val="0"/>
                <w:color w:val="auto"/>
                <w:lang w:val="en-AU"/>
              </w:rPr>
            </w:pPr>
            <w:r>
              <w:rPr>
                <w:b w:val="0"/>
                <w:bCs w:val="0"/>
                <w:color w:val="000000" w:themeColor="accent2"/>
              </w:rPr>
              <w:t xml:space="preserve">Some </w:t>
            </w:r>
            <w:r w:rsidR="00764DB7">
              <w:rPr>
                <w:b w:val="0"/>
                <w:bCs w:val="0"/>
                <w:color w:val="000000" w:themeColor="accent2"/>
              </w:rPr>
              <w:t>M</w:t>
            </w:r>
            <w:r>
              <w:rPr>
                <w:b w:val="0"/>
                <w:bCs w:val="0"/>
                <w:color w:val="000000" w:themeColor="accent2"/>
              </w:rPr>
              <w:t xml:space="preserve">embers commented that the roles </w:t>
            </w:r>
            <w:r w:rsidR="00D321D6">
              <w:rPr>
                <w:b w:val="0"/>
                <w:bCs w:val="0"/>
                <w:color w:val="000000" w:themeColor="accent2"/>
              </w:rPr>
              <w:t xml:space="preserve">of the </w:t>
            </w:r>
            <w:r w:rsidR="00764DB7">
              <w:rPr>
                <w:b w:val="0"/>
                <w:bCs w:val="0"/>
                <w:color w:val="000000" w:themeColor="accent2"/>
              </w:rPr>
              <w:t>C</w:t>
            </w:r>
            <w:r w:rsidR="00E605C0" w:rsidRPr="00D321D6">
              <w:rPr>
                <w:b w:val="0"/>
                <w:bCs w:val="0"/>
                <w:color w:val="000000" w:themeColor="accent2"/>
              </w:rPr>
              <w:t xml:space="preserve">ompetent </w:t>
            </w:r>
            <w:r w:rsidR="00764DB7">
              <w:rPr>
                <w:b w:val="0"/>
                <w:bCs w:val="0"/>
                <w:color w:val="000000" w:themeColor="accent2"/>
              </w:rPr>
              <w:t>A</w:t>
            </w:r>
            <w:r w:rsidR="00E605C0" w:rsidRPr="00D321D6">
              <w:rPr>
                <w:b w:val="0"/>
                <w:bCs w:val="0"/>
                <w:color w:val="000000" w:themeColor="accent2"/>
              </w:rPr>
              <w:t xml:space="preserve">uthorities and </w:t>
            </w:r>
            <w:r w:rsidR="00D321D6" w:rsidRPr="00D321D6">
              <w:rPr>
                <w:b w:val="0"/>
                <w:bCs w:val="0"/>
                <w:color w:val="000000" w:themeColor="accent2"/>
              </w:rPr>
              <w:t xml:space="preserve">the </w:t>
            </w:r>
            <w:r w:rsidR="00764DB7">
              <w:rPr>
                <w:b w:val="0"/>
                <w:bCs w:val="0"/>
                <w:color w:val="000000" w:themeColor="accent2"/>
              </w:rPr>
              <w:t>A</w:t>
            </w:r>
            <w:r w:rsidR="00E605C0" w:rsidRPr="00D321D6">
              <w:rPr>
                <w:b w:val="0"/>
                <w:bCs w:val="0"/>
                <w:color w:val="000000" w:themeColor="accent2"/>
              </w:rPr>
              <w:t xml:space="preserve">quatic </w:t>
            </w:r>
            <w:r w:rsidR="00764DB7">
              <w:rPr>
                <w:b w:val="0"/>
                <w:bCs w:val="0"/>
                <w:color w:val="000000" w:themeColor="accent2"/>
              </w:rPr>
              <w:t>A</w:t>
            </w:r>
            <w:r w:rsidR="00E605C0" w:rsidRPr="00D321D6">
              <w:rPr>
                <w:b w:val="0"/>
                <w:bCs w:val="0"/>
                <w:color w:val="000000" w:themeColor="accent2"/>
              </w:rPr>
              <w:t xml:space="preserve">nimal </w:t>
            </w:r>
            <w:r w:rsidR="00764DB7">
              <w:rPr>
                <w:b w:val="0"/>
                <w:bCs w:val="0"/>
                <w:color w:val="000000" w:themeColor="accent2"/>
              </w:rPr>
              <w:t>H</w:t>
            </w:r>
            <w:r w:rsidR="00E605C0" w:rsidRPr="00D321D6">
              <w:rPr>
                <w:b w:val="0"/>
                <w:bCs w:val="0"/>
                <w:color w:val="000000" w:themeColor="accent2"/>
              </w:rPr>
              <w:t xml:space="preserve">ealth </w:t>
            </w:r>
            <w:r w:rsidR="00764DB7">
              <w:rPr>
                <w:b w:val="0"/>
                <w:bCs w:val="0"/>
                <w:color w:val="000000" w:themeColor="accent2"/>
              </w:rPr>
              <w:t>S</w:t>
            </w:r>
            <w:r w:rsidR="00E605C0" w:rsidRPr="00D321D6">
              <w:rPr>
                <w:b w:val="0"/>
                <w:bCs w:val="0"/>
                <w:color w:val="000000" w:themeColor="accent2"/>
              </w:rPr>
              <w:t>ervices</w:t>
            </w:r>
            <w:r w:rsidR="00D321D6" w:rsidRPr="00D321D6">
              <w:rPr>
                <w:b w:val="0"/>
                <w:bCs w:val="0"/>
                <w:color w:val="000000" w:themeColor="accent2"/>
              </w:rPr>
              <w:t xml:space="preserve"> be clearly articulated</w:t>
            </w:r>
            <w:r w:rsidR="00201329">
              <w:rPr>
                <w:b w:val="0"/>
                <w:bCs w:val="0"/>
                <w:color w:val="000000" w:themeColor="accent2"/>
              </w:rPr>
              <w:t xml:space="preserve">, including the central role of the </w:t>
            </w:r>
            <w:r w:rsidR="00764DB7">
              <w:rPr>
                <w:b w:val="0"/>
                <w:bCs w:val="0"/>
                <w:color w:val="000000" w:themeColor="accent2"/>
              </w:rPr>
              <w:t>C</w:t>
            </w:r>
            <w:r w:rsidR="00201329">
              <w:rPr>
                <w:b w:val="0"/>
                <w:bCs w:val="0"/>
                <w:color w:val="000000" w:themeColor="accent2"/>
              </w:rPr>
              <w:t xml:space="preserve">ompetent </w:t>
            </w:r>
            <w:r w:rsidR="00764DB7">
              <w:rPr>
                <w:b w:val="0"/>
                <w:bCs w:val="0"/>
                <w:color w:val="000000" w:themeColor="accent2"/>
              </w:rPr>
              <w:t>A</w:t>
            </w:r>
            <w:r w:rsidR="00201329">
              <w:rPr>
                <w:b w:val="0"/>
                <w:bCs w:val="0"/>
                <w:color w:val="000000" w:themeColor="accent2"/>
              </w:rPr>
              <w:t>uthority</w:t>
            </w:r>
            <w:r w:rsidR="00E605C0" w:rsidRPr="00D321D6">
              <w:rPr>
                <w:b w:val="0"/>
                <w:bCs w:val="0"/>
                <w:color w:val="000000" w:themeColor="accent2"/>
              </w:rPr>
              <w:t>.</w:t>
            </w:r>
            <w:r w:rsidR="00E605C0" w:rsidRPr="00320AEA">
              <w:rPr>
                <w:b w:val="0"/>
                <w:bCs w:val="0"/>
                <w:color w:val="000000" w:themeColor="accent2"/>
              </w:rPr>
              <w:t xml:space="preserve"> </w:t>
            </w:r>
            <w:r w:rsidR="00F970EE" w:rsidRPr="00320AEA">
              <w:rPr>
                <w:b w:val="0"/>
                <w:bCs w:val="0"/>
                <w:color w:val="000000" w:themeColor="accent2"/>
              </w:rPr>
              <w:t xml:space="preserve">A </w:t>
            </w:r>
            <w:r w:rsidR="00764DB7">
              <w:rPr>
                <w:b w:val="0"/>
                <w:bCs w:val="0"/>
                <w:color w:val="000000" w:themeColor="accent2"/>
              </w:rPr>
              <w:t>M</w:t>
            </w:r>
            <w:r w:rsidR="00F970EE" w:rsidRPr="00320AEA">
              <w:rPr>
                <w:b w:val="0"/>
                <w:bCs w:val="0"/>
                <w:color w:val="000000" w:themeColor="accent2"/>
              </w:rPr>
              <w:t xml:space="preserve">ember commented that once the </w:t>
            </w:r>
            <w:r w:rsidR="00764DB7">
              <w:rPr>
                <w:b w:val="0"/>
                <w:bCs w:val="0"/>
                <w:color w:val="000000" w:themeColor="accent2"/>
              </w:rPr>
              <w:t>C</w:t>
            </w:r>
            <w:r w:rsidR="00201329">
              <w:rPr>
                <w:b w:val="0"/>
                <w:bCs w:val="0"/>
                <w:color w:val="000000" w:themeColor="accent2"/>
              </w:rPr>
              <w:t xml:space="preserve">ompetent </w:t>
            </w:r>
            <w:r w:rsidR="00764DB7">
              <w:rPr>
                <w:b w:val="0"/>
                <w:bCs w:val="0"/>
                <w:color w:val="000000" w:themeColor="accent2"/>
              </w:rPr>
              <w:t>A</w:t>
            </w:r>
            <w:r w:rsidR="00201329">
              <w:rPr>
                <w:b w:val="0"/>
                <w:bCs w:val="0"/>
                <w:color w:val="000000" w:themeColor="accent2"/>
              </w:rPr>
              <w:t>uthority</w:t>
            </w:r>
            <w:r w:rsidR="00201329" w:rsidRPr="00320AEA">
              <w:rPr>
                <w:b w:val="0"/>
                <w:bCs w:val="0"/>
                <w:color w:val="000000" w:themeColor="accent2"/>
              </w:rPr>
              <w:t xml:space="preserve"> </w:t>
            </w:r>
            <w:r w:rsidR="00320AEA" w:rsidRPr="00320AEA">
              <w:rPr>
                <w:b w:val="0"/>
                <w:bCs w:val="0"/>
                <w:color w:val="000000" w:themeColor="accent2"/>
              </w:rPr>
              <w:t xml:space="preserve">has </w:t>
            </w:r>
            <w:r w:rsidR="00E605C0" w:rsidRPr="00320AEA">
              <w:rPr>
                <w:b w:val="0"/>
                <w:bCs w:val="0"/>
                <w:color w:val="000000" w:themeColor="accent2"/>
              </w:rPr>
              <w:t xml:space="preserve">established the guidance and authorisation of </w:t>
            </w:r>
            <w:r w:rsidR="00201329">
              <w:rPr>
                <w:b w:val="0"/>
                <w:bCs w:val="0"/>
                <w:color w:val="000000" w:themeColor="accent2"/>
              </w:rPr>
              <w:t xml:space="preserve">a </w:t>
            </w:r>
            <w:r w:rsidR="00E605C0" w:rsidRPr="00320AEA">
              <w:rPr>
                <w:b w:val="0"/>
                <w:bCs w:val="0"/>
                <w:color w:val="000000" w:themeColor="accent2"/>
              </w:rPr>
              <w:t xml:space="preserve">compartment, </w:t>
            </w:r>
            <w:r w:rsidR="00320AEA" w:rsidRPr="00320AEA">
              <w:rPr>
                <w:b w:val="0"/>
                <w:bCs w:val="0"/>
                <w:color w:val="000000" w:themeColor="accent2"/>
              </w:rPr>
              <w:t xml:space="preserve">the </w:t>
            </w:r>
            <w:r w:rsidR="00E605C0" w:rsidRPr="00320AEA">
              <w:rPr>
                <w:b w:val="0"/>
                <w:bCs w:val="0"/>
                <w:color w:val="000000" w:themeColor="accent2"/>
              </w:rPr>
              <w:t xml:space="preserve">AAHS should be able to </w:t>
            </w:r>
            <w:r w:rsidR="009D1A95" w:rsidRPr="00320AEA">
              <w:rPr>
                <w:b w:val="0"/>
                <w:bCs w:val="0"/>
                <w:color w:val="000000" w:themeColor="accent2"/>
              </w:rPr>
              <w:t>administer</w:t>
            </w:r>
            <w:r w:rsidR="00E605C0" w:rsidRPr="00320AEA">
              <w:rPr>
                <w:b w:val="0"/>
                <w:bCs w:val="0"/>
                <w:color w:val="000000" w:themeColor="accent2"/>
              </w:rPr>
              <w:t xml:space="preserve"> </w:t>
            </w:r>
            <w:r w:rsidR="009F0D86" w:rsidRPr="009F0D86">
              <w:rPr>
                <w:b w:val="0"/>
                <w:bCs w:val="0"/>
                <w:color w:val="000000" w:themeColor="accent2"/>
              </w:rPr>
              <w:t>ongoing maintenance</w:t>
            </w:r>
            <w:r w:rsidR="00E605C0" w:rsidRPr="00320AEA">
              <w:rPr>
                <w:b w:val="0"/>
                <w:bCs w:val="0"/>
                <w:color w:val="000000" w:themeColor="accent2"/>
              </w:rPr>
              <w:t>.</w:t>
            </w:r>
            <w:r w:rsidR="00E605C0" w:rsidRPr="002613D8">
              <w:rPr>
                <w:rFonts w:asciiTheme="minorHAnsi" w:eastAsia="Calibri" w:hAnsiTheme="minorHAnsi" w:cstheme="minorHAnsi"/>
                <w:color w:val="auto"/>
                <w:lang w:val="en-AU"/>
              </w:rPr>
              <w:t xml:space="preserve"> </w:t>
            </w:r>
          </w:p>
          <w:p w14:paraId="76340787" w14:textId="66CF67E3" w:rsidR="00507DE0" w:rsidRPr="000D428C" w:rsidRDefault="00784111" w:rsidP="000D428C">
            <w:pPr>
              <w:spacing w:before="60"/>
              <w:rPr>
                <w:color w:val="000000" w:themeColor="accent2"/>
              </w:rPr>
            </w:pPr>
            <w:r w:rsidRPr="00365C36">
              <w:rPr>
                <w:b w:val="0"/>
                <w:bCs w:val="0"/>
                <w:color w:val="000000" w:themeColor="accent2"/>
              </w:rPr>
              <w:t xml:space="preserve">One </w:t>
            </w:r>
            <w:r w:rsidR="00764DB7">
              <w:rPr>
                <w:b w:val="0"/>
                <w:bCs w:val="0"/>
                <w:color w:val="000000" w:themeColor="accent2"/>
              </w:rPr>
              <w:t>M</w:t>
            </w:r>
            <w:r w:rsidRPr="00365C36">
              <w:rPr>
                <w:b w:val="0"/>
                <w:bCs w:val="0"/>
                <w:color w:val="000000" w:themeColor="accent2"/>
              </w:rPr>
              <w:t xml:space="preserve">ember requested that </w:t>
            </w:r>
            <w:r w:rsidR="002E41F2" w:rsidRPr="00365C36">
              <w:rPr>
                <w:b w:val="0"/>
                <w:bCs w:val="0"/>
                <w:color w:val="000000" w:themeColor="accent2"/>
              </w:rPr>
              <w:t xml:space="preserve">the revised articles </w:t>
            </w:r>
            <w:r w:rsidR="009D1A95" w:rsidRPr="00365C36">
              <w:rPr>
                <w:b w:val="0"/>
                <w:bCs w:val="0"/>
                <w:color w:val="000000" w:themeColor="accent2"/>
              </w:rPr>
              <w:t>acknowledge</w:t>
            </w:r>
            <w:r w:rsidRPr="00365C36">
              <w:rPr>
                <w:b w:val="0"/>
                <w:bCs w:val="0"/>
                <w:color w:val="000000" w:themeColor="accent2"/>
              </w:rPr>
              <w:t xml:space="preserve"> </w:t>
            </w:r>
            <w:r w:rsidR="002E41F2" w:rsidRPr="00365C36">
              <w:rPr>
                <w:b w:val="0"/>
                <w:bCs w:val="0"/>
                <w:color w:val="000000" w:themeColor="accent2"/>
              </w:rPr>
              <w:t xml:space="preserve">that </w:t>
            </w:r>
            <w:r w:rsidR="00352F54" w:rsidRPr="00365C36">
              <w:rPr>
                <w:b w:val="0"/>
                <w:bCs w:val="0"/>
                <w:color w:val="000000" w:themeColor="accent2"/>
              </w:rPr>
              <w:t>a trading partner may recognise a</w:t>
            </w:r>
            <w:r w:rsidR="00444056" w:rsidRPr="00365C36">
              <w:rPr>
                <w:b w:val="0"/>
                <w:bCs w:val="0"/>
                <w:color w:val="000000" w:themeColor="accent2"/>
              </w:rPr>
              <w:t xml:space="preserve"> </w:t>
            </w:r>
            <w:r w:rsidR="00764DB7">
              <w:rPr>
                <w:b w:val="0"/>
                <w:bCs w:val="0"/>
                <w:color w:val="000000" w:themeColor="accent2"/>
              </w:rPr>
              <w:t>C</w:t>
            </w:r>
            <w:r w:rsidR="00444056" w:rsidRPr="00365C36">
              <w:rPr>
                <w:b w:val="0"/>
                <w:bCs w:val="0"/>
                <w:color w:val="000000" w:themeColor="accent2"/>
              </w:rPr>
              <w:t xml:space="preserve">ompetent </w:t>
            </w:r>
            <w:r w:rsidR="00764DB7">
              <w:rPr>
                <w:b w:val="0"/>
                <w:bCs w:val="0"/>
                <w:color w:val="000000" w:themeColor="accent2"/>
              </w:rPr>
              <w:t>A</w:t>
            </w:r>
            <w:r w:rsidR="00444056" w:rsidRPr="00365C36">
              <w:rPr>
                <w:b w:val="0"/>
                <w:bCs w:val="0"/>
                <w:color w:val="000000" w:themeColor="accent2"/>
              </w:rPr>
              <w:t xml:space="preserve">uthority’s </w:t>
            </w:r>
            <w:r w:rsidRPr="00365C36">
              <w:rPr>
                <w:b w:val="0"/>
                <w:bCs w:val="0"/>
                <w:color w:val="000000" w:themeColor="accent2"/>
              </w:rPr>
              <w:t>oversight</w:t>
            </w:r>
            <w:r w:rsidR="00444056" w:rsidRPr="00365C36">
              <w:rPr>
                <w:b w:val="0"/>
                <w:bCs w:val="0"/>
                <w:color w:val="000000" w:themeColor="accent2"/>
              </w:rPr>
              <w:t xml:space="preserve"> and the quality of </w:t>
            </w:r>
            <w:r w:rsidR="00365C36" w:rsidRPr="00365C36">
              <w:rPr>
                <w:b w:val="0"/>
                <w:bCs w:val="0"/>
                <w:color w:val="000000" w:themeColor="accent2"/>
              </w:rPr>
              <w:t xml:space="preserve">their </w:t>
            </w:r>
            <w:r w:rsidR="00764DB7">
              <w:rPr>
                <w:b w:val="0"/>
                <w:bCs w:val="0"/>
                <w:color w:val="000000" w:themeColor="accent2"/>
              </w:rPr>
              <w:t>A</w:t>
            </w:r>
            <w:r w:rsidR="00444056" w:rsidRPr="00365C36">
              <w:rPr>
                <w:b w:val="0"/>
                <w:bCs w:val="0"/>
                <w:color w:val="000000" w:themeColor="accent2"/>
              </w:rPr>
              <w:t xml:space="preserve">quatic </w:t>
            </w:r>
            <w:r w:rsidR="00764DB7">
              <w:rPr>
                <w:b w:val="0"/>
                <w:bCs w:val="0"/>
                <w:color w:val="000000" w:themeColor="accent2"/>
              </w:rPr>
              <w:t>A</w:t>
            </w:r>
            <w:r w:rsidR="00444056" w:rsidRPr="00365C36">
              <w:rPr>
                <w:b w:val="0"/>
                <w:bCs w:val="0"/>
                <w:color w:val="000000" w:themeColor="accent2"/>
              </w:rPr>
              <w:t xml:space="preserve">nimal </w:t>
            </w:r>
            <w:r w:rsidR="00764DB7">
              <w:rPr>
                <w:b w:val="0"/>
                <w:bCs w:val="0"/>
                <w:color w:val="000000" w:themeColor="accent2"/>
              </w:rPr>
              <w:t>H</w:t>
            </w:r>
            <w:r w:rsidR="00444056" w:rsidRPr="00365C36">
              <w:rPr>
                <w:b w:val="0"/>
                <w:bCs w:val="0"/>
                <w:color w:val="000000" w:themeColor="accent2"/>
              </w:rPr>
              <w:t xml:space="preserve">ealth </w:t>
            </w:r>
            <w:r w:rsidR="00764DB7">
              <w:rPr>
                <w:b w:val="0"/>
                <w:bCs w:val="0"/>
                <w:color w:val="000000" w:themeColor="accent2"/>
              </w:rPr>
              <w:t>S</w:t>
            </w:r>
            <w:r w:rsidR="00444056" w:rsidRPr="00365C36">
              <w:rPr>
                <w:b w:val="0"/>
                <w:bCs w:val="0"/>
                <w:color w:val="000000" w:themeColor="accent2"/>
              </w:rPr>
              <w:t xml:space="preserve">ervices </w:t>
            </w:r>
            <w:r w:rsidR="00365C36" w:rsidRPr="00365C36">
              <w:rPr>
                <w:b w:val="0"/>
                <w:bCs w:val="0"/>
                <w:color w:val="000000" w:themeColor="accent2"/>
              </w:rPr>
              <w:t>through</w:t>
            </w:r>
            <w:r w:rsidR="00D65EAE" w:rsidRPr="00365C36">
              <w:rPr>
                <w:b w:val="0"/>
                <w:bCs w:val="0"/>
                <w:color w:val="000000" w:themeColor="accent2"/>
              </w:rPr>
              <w:t xml:space="preserve"> a system audit.</w:t>
            </w:r>
            <w:r w:rsidR="00D65EAE" w:rsidRPr="00884A33">
              <w:rPr>
                <w:b w:val="0"/>
                <w:bCs w:val="0"/>
                <w:color w:val="000000" w:themeColor="accent2"/>
              </w:rPr>
              <w:t xml:space="preserve"> </w:t>
            </w:r>
            <w:r w:rsidRPr="00884A33">
              <w:rPr>
                <w:b w:val="0"/>
                <w:bCs w:val="0"/>
                <w:color w:val="000000" w:themeColor="accent2"/>
              </w:rPr>
              <w:t xml:space="preserve"> </w:t>
            </w:r>
            <w:r w:rsidR="00365C36" w:rsidRPr="00884A33">
              <w:rPr>
                <w:b w:val="0"/>
                <w:bCs w:val="0"/>
                <w:color w:val="000000" w:themeColor="accent2"/>
              </w:rPr>
              <w:t xml:space="preserve">They also </w:t>
            </w:r>
            <w:r w:rsidR="00E1227A" w:rsidRPr="00884A33">
              <w:rPr>
                <w:b w:val="0"/>
                <w:bCs w:val="0"/>
                <w:color w:val="000000" w:themeColor="accent2"/>
              </w:rPr>
              <w:t xml:space="preserve">requested recognition that </w:t>
            </w:r>
            <w:r w:rsidRPr="00884A33">
              <w:rPr>
                <w:b w:val="0"/>
                <w:bCs w:val="0"/>
                <w:color w:val="000000" w:themeColor="accent2"/>
              </w:rPr>
              <w:t>direct establishment-based audit</w:t>
            </w:r>
            <w:r w:rsidR="00E1227A" w:rsidRPr="00884A33">
              <w:rPr>
                <w:b w:val="0"/>
                <w:bCs w:val="0"/>
                <w:color w:val="000000" w:themeColor="accent2"/>
              </w:rPr>
              <w:t>s</w:t>
            </w:r>
            <w:r w:rsidRPr="00884A33">
              <w:rPr>
                <w:b w:val="0"/>
                <w:bCs w:val="0"/>
                <w:color w:val="000000" w:themeColor="accent2"/>
              </w:rPr>
              <w:t xml:space="preserve"> </w:t>
            </w:r>
            <w:r w:rsidR="00884A33" w:rsidRPr="00884A33">
              <w:rPr>
                <w:b w:val="0"/>
                <w:bCs w:val="0"/>
                <w:color w:val="000000" w:themeColor="accent2"/>
              </w:rPr>
              <w:t xml:space="preserve">may be requested </w:t>
            </w:r>
            <w:r w:rsidRPr="00884A33">
              <w:rPr>
                <w:b w:val="0"/>
                <w:bCs w:val="0"/>
                <w:color w:val="000000" w:themeColor="accent2"/>
              </w:rPr>
              <w:t>by trad</w:t>
            </w:r>
            <w:r w:rsidR="00884A33" w:rsidRPr="00884A33">
              <w:rPr>
                <w:b w:val="0"/>
                <w:bCs w:val="0"/>
                <w:color w:val="000000" w:themeColor="accent2"/>
              </w:rPr>
              <w:t>ing</w:t>
            </w:r>
            <w:r w:rsidRPr="00884A33">
              <w:rPr>
                <w:b w:val="0"/>
                <w:bCs w:val="0"/>
                <w:color w:val="000000" w:themeColor="accent2"/>
              </w:rPr>
              <w:t xml:space="preserve"> partners before initiation of trade under certain circumstances.</w:t>
            </w:r>
          </w:p>
          <w:p w14:paraId="51A68644" w14:textId="3456643A" w:rsidR="004164CF" w:rsidRPr="000D428C" w:rsidRDefault="00884A33" w:rsidP="000D428C">
            <w:pPr>
              <w:spacing w:before="60"/>
              <w:rPr>
                <w:b w:val="0"/>
                <w:bCs w:val="0"/>
                <w:color w:val="000000" w:themeColor="accent2"/>
              </w:rPr>
            </w:pPr>
            <w:r w:rsidRPr="00201329">
              <w:rPr>
                <w:b w:val="0"/>
                <w:bCs w:val="0"/>
                <w:color w:val="000000" w:themeColor="accent2"/>
              </w:rPr>
              <w:t xml:space="preserve">A </w:t>
            </w:r>
            <w:r w:rsidR="00764DB7">
              <w:rPr>
                <w:b w:val="0"/>
                <w:bCs w:val="0"/>
                <w:color w:val="000000" w:themeColor="accent2"/>
              </w:rPr>
              <w:t>M</w:t>
            </w:r>
            <w:r w:rsidRPr="00201329">
              <w:rPr>
                <w:b w:val="0"/>
                <w:bCs w:val="0"/>
                <w:color w:val="000000" w:themeColor="accent2"/>
              </w:rPr>
              <w:t xml:space="preserve">ember noted </w:t>
            </w:r>
            <w:r w:rsidR="00AC690E" w:rsidRPr="00201329">
              <w:rPr>
                <w:b w:val="0"/>
                <w:bCs w:val="0"/>
                <w:color w:val="000000" w:themeColor="accent2"/>
              </w:rPr>
              <w:t xml:space="preserve">that </w:t>
            </w:r>
            <w:r w:rsidR="009D0A32" w:rsidRPr="00201329">
              <w:rPr>
                <w:b w:val="0"/>
                <w:bCs w:val="0"/>
                <w:color w:val="000000" w:themeColor="accent2"/>
              </w:rPr>
              <w:t xml:space="preserve">revision of Chapter 3.1. </w:t>
            </w:r>
            <w:r w:rsidR="00507DE0">
              <w:rPr>
                <w:b w:val="0"/>
                <w:bCs w:val="0"/>
                <w:color w:val="000000" w:themeColor="accent2"/>
              </w:rPr>
              <w:t>‘</w:t>
            </w:r>
            <w:r w:rsidR="00AC690E" w:rsidRPr="00201329">
              <w:rPr>
                <w:b w:val="0"/>
                <w:bCs w:val="0"/>
                <w:color w:val="000000" w:themeColor="accent2"/>
              </w:rPr>
              <w:t>Quality of Aquatic Animal Health Service</w:t>
            </w:r>
            <w:r w:rsidR="00507DE0">
              <w:rPr>
                <w:b w:val="0"/>
                <w:bCs w:val="0"/>
                <w:color w:val="000000" w:themeColor="accent2"/>
              </w:rPr>
              <w:t>’</w:t>
            </w:r>
            <w:r w:rsidR="00AC690E" w:rsidRPr="00201329">
              <w:rPr>
                <w:b w:val="0"/>
                <w:bCs w:val="0"/>
                <w:color w:val="000000" w:themeColor="accent2"/>
              </w:rPr>
              <w:t xml:space="preserve">s is on the </w:t>
            </w:r>
            <w:r w:rsidR="003528A6" w:rsidRPr="00201329">
              <w:rPr>
                <w:b w:val="0"/>
                <w:bCs w:val="0"/>
                <w:color w:val="000000" w:themeColor="accent2"/>
              </w:rPr>
              <w:t xml:space="preserve">forward workplan </w:t>
            </w:r>
            <w:r w:rsidR="009D0A32" w:rsidRPr="00201329">
              <w:rPr>
                <w:b w:val="0"/>
                <w:bCs w:val="0"/>
                <w:color w:val="000000" w:themeColor="accent2"/>
              </w:rPr>
              <w:t xml:space="preserve">of the Commission and that </w:t>
            </w:r>
            <w:r w:rsidR="003528A6" w:rsidRPr="00201329">
              <w:rPr>
                <w:b w:val="0"/>
                <w:bCs w:val="0"/>
                <w:color w:val="000000" w:themeColor="accent2"/>
              </w:rPr>
              <w:t xml:space="preserve">this may need to be </w:t>
            </w:r>
            <w:proofErr w:type="gramStart"/>
            <w:r w:rsidR="009D0A32" w:rsidRPr="00201329">
              <w:rPr>
                <w:b w:val="0"/>
                <w:bCs w:val="0"/>
                <w:color w:val="000000" w:themeColor="accent2"/>
              </w:rPr>
              <w:t>taken into account</w:t>
            </w:r>
            <w:proofErr w:type="gramEnd"/>
            <w:r w:rsidR="009D0A32" w:rsidRPr="00201329">
              <w:rPr>
                <w:b w:val="0"/>
                <w:bCs w:val="0"/>
                <w:color w:val="000000" w:themeColor="accent2"/>
              </w:rPr>
              <w:t xml:space="preserve"> when revising Article 4.3.8.</w:t>
            </w:r>
          </w:p>
        </w:tc>
      </w:tr>
    </w:tbl>
    <w:p w14:paraId="7029CBA5" w14:textId="77777777" w:rsidR="0028783D" w:rsidRPr="0028783D" w:rsidRDefault="0028783D" w:rsidP="00124407">
      <w:pPr>
        <w:pStyle w:val="WOAHL1Para"/>
        <w:spacing w:after="0"/>
      </w:pPr>
    </w:p>
    <w:p w14:paraId="6B0593C1" w14:textId="141C90CE" w:rsidR="002554C0" w:rsidRPr="00E52A55" w:rsidRDefault="002554C0" w:rsidP="008C4830">
      <w:pPr>
        <w:pStyle w:val="WOAHNH1"/>
      </w:pPr>
      <w:r w:rsidRPr="00E52A55">
        <w:t>Definitions</w:t>
      </w:r>
    </w:p>
    <w:p w14:paraId="50024813" w14:textId="77777777" w:rsidR="002554C0" w:rsidRPr="00E52A55" w:rsidRDefault="002554C0" w:rsidP="000E3FB0">
      <w:pPr>
        <w:pStyle w:val="WOAHL1Para"/>
        <w:rPr>
          <w:rStyle w:val="WOAHunderlined"/>
        </w:rPr>
      </w:pPr>
      <w:proofErr w:type="gramStart"/>
      <w:r w:rsidRPr="00E52A55">
        <w:rPr>
          <w:rStyle w:val="WOAHunderlined"/>
        </w:rPr>
        <w:t>Current status</w:t>
      </w:r>
      <w:proofErr w:type="gramEnd"/>
    </w:p>
    <w:p w14:paraId="0293EF93" w14:textId="55B3D794" w:rsidR="002554C0" w:rsidRPr="00E52A55" w:rsidRDefault="002554C0" w:rsidP="000E3FB0">
      <w:pPr>
        <w:pStyle w:val="WOAHL1Para"/>
      </w:pPr>
      <w:r w:rsidRPr="00E52A55">
        <w:t xml:space="preserve">Two terms specific to compartments are included within the glossary of the </w:t>
      </w:r>
      <w:r w:rsidRPr="00E52A55">
        <w:rPr>
          <w:i/>
          <w:iCs/>
        </w:rPr>
        <w:t>Aquatic Code</w:t>
      </w:r>
      <w:r w:rsidRPr="00E52A55">
        <w:t xml:space="preserve"> and will require consideration during the revision of Chapter 4.3</w:t>
      </w:r>
      <w:r w:rsidR="00E60575" w:rsidRPr="00E52A55">
        <w:t>.</w:t>
      </w:r>
      <w:r w:rsidRPr="00E52A55">
        <w:t xml:space="preserve"> </w:t>
      </w:r>
      <w:r w:rsidR="00041F79">
        <w:t>‘</w:t>
      </w:r>
      <w:r w:rsidRPr="00E52A55">
        <w:t>Compartmentalisation</w:t>
      </w:r>
      <w:r w:rsidR="00041F79">
        <w:t>’</w:t>
      </w:r>
      <w:r w:rsidRPr="00E52A55">
        <w:t xml:space="preserve">. These include the definitions for “compartment” and “free compartment”. The current definitions for these terms as included in the </w:t>
      </w:r>
      <w:r w:rsidR="00597299" w:rsidRPr="00E52A55">
        <w:t xml:space="preserve">2023 </w:t>
      </w:r>
      <w:r w:rsidRPr="00E52A55">
        <w:t xml:space="preserve">edition of the </w:t>
      </w:r>
      <w:r w:rsidRPr="00E52A55">
        <w:rPr>
          <w:i/>
          <w:iCs/>
        </w:rPr>
        <w:t>Aquatic Code</w:t>
      </w:r>
      <w:r w:rsidRPr="00E52A55">
        <w:t xml:space="preserve"> are:</w:t>
      </w:r>
    </w:p>
    <w:p w14:paraId="005A98BF" w14:textId="77777777" w:rsidR="002554C0" w:rsidRPr="00E52A55" w:rsidRDefault="002554C0" w:rsidP="000E3FB0">
      <w:pPr>
        <w:pStyle w:val="WOAHL1Para"/>
      </w:pPr>
      <w:r w:rsidRPr="00E52A55">
        <w:rPr>
          <w:i/>
          <w:iCs/>
          <w:caps/>
        </w:rPr>
        <w:t xml:space="preserve">COMPARTMENT </w:t>
      </w:r>
      <w:r w:rsidRPr="00E52A55">
        <w:t xml:space="preserve">means one or more </w:t>
      </w:r>
      <w:r w:rsidRPr="00E52A55">
        <w:rPr>
          <w:i/>
          <w:iCs/>
        </w:rPr>
        <w:t>aquaculture establishments</w:t>
      </w:r>
      <w:r w:rsidRPr="00E52A55">
        <w:t xml:space="preserve"> under a common </w:t>
      </w:r>
      <w:r w:rsidRPr="00E52A55">
        <w:rPr>
          <w:i/>
          <w:iCs/>
        </w:rPr>
        <w:t>biosecurity</w:t>
      </w:r>
      <w:r w:rsidRPr="00E52A55">
        <w:t xml:space="preserve"> management system containing an </w:t>
      </w:r>
      <w:r w:rsidRPr="00E52A55">
        <w:rPr>
          <w:i/>
          <w:iCs/>
        </w:rPr>
        <w:t>aquatic animal</w:t>
      </w:r>
      <w:r w:rsidRPr="00E52A55">
        <w:t xml:space="preserve"> population with a distinct health status with respect to a specific </w:t>
      </w:r>
      <w:r w:rsidRPr="00E52A55">
        <w:rPr>
          <w:i/>
          <w:iCs/>
        </w:rPr>
        <w:t>disease</w:t>
      </w:r>
      <w:r w:rsidRPr="00E52A55">
        <w:t xml:space="preserve"> or </w:t>
      </w:r>
      <w:r w:rsidRPr="00E52A55">
        <w:rPr>
          <w:i/>
          <w:iCs/>
        </w:rPr>
        <w:t>diseases</w:t>
      </w:r>
      <w:r w:rsidRPr="00E52A55">
        <w:t xml:space="preserve"> for which required </w:t>
      </w:r>
      <w:r w:rsidRPr="00E52A55">
        <w:rPr>
          <w:i/>
          <w:iCs/>
        </w:rPr>
        <w:t>surveillance</w:t>
      </w:r>
      <w:r w:rsidRPr="00E52A55">
        <w:t xml:space="preserve"> and control measures are applied and </w:t>
      </w:r>
      <w:r w:rsidRPr="00E52A55">
        <w:rPr>
          <w:i/>
          <w:iCs/>
        </w:rPr>
        <w:t>basic biosecurity conditions</w:t>
      </w:r>
      <w:r w:rsidRPr="00E52A55">
        <w:t xml:space="preserve"> are met for the purpose of </w:t>
      </w:r>
      <w:r w:rsidRPr="00E52A55">
        <w:rPr>
          <w:i/>
          <w:iCs/>
        </w:rPr>
        <w:t>international trade</w:t>
      </w:r>
      <w:r w:rsidRPr="00E52A55">
        <w:t xml:space="preserve">. Such must be clearly documented by the </w:t>
      </w:r>
      <w:r w:rsidRPr="00E52A55">
        <w:rPr>
          <w:i/>
          <w:iCs/>
        </w:rPr>
        <w:t>Competent Authority(</w:t>
      </w:r>
      <w:proofErr w:type="spellStart"/>
      <w:r w:rsidRPr="00E52A55">
        <w:rPr>
          <w:i/>
          <w:iCs/>
        </w:rPr>
        <w:t>ies</w:t>
      </w:r>
      <w:proofErr w:type="spellEnd"/>
      <w:r w:rsidRPr="00E52A55">
        <w:rPr>
          <w:i/>
          <w:iCs/>
        </w:rPr>
        <w:t>)</w:t>
      </w:r>
      <w:r w:rsidRPr="00E52A55">
        <w:t>.</w:t>
      </w:r>
    </w:p>
    <w:p w14:paraId="2EA28FA9" w14:textId="77777777" w:rsidR="002554C0" w:rsidRPr="00E52A55" w:rsidRDefault="002554C0" w:rsidP="000E3FB0">
      <w:pPr>
        <w:pStyle w:val="WOAHL1Para"/>
      </w:pPr>
      <w:r w:rsidRPr="00E52A55">
        <w:rPr>
          <w:i/>
          <w:iCs/>
          <w:caps/>
        </w:rPr>
        <w:t>FREE COMPARTMENT</w:t>
      </w:r>
      <w:r w:rsidRPr="00E52A55">
        <w:rPr>
          <w:b/>
          <w:bCs/>
          <w:i/>
          <w:iCs/>
          <w:caps/>
        </w:rPr>
        <w:t xml:space="preserve"> </w:t>
      </w:r>
      <w:r w:rsidRPr="00E52A55">
        <w:t xml:space="preserve">means a </w:t>
      </w:r>
      <w:r w:rsidRPr="00E52A55">
        <w:rPr>
          <w:i/>
          <w:iCs/>
        </w:rPr>
        <w:t>compartment</w:t>
      </w:r>
      <w:r w:rsidRPr="00E52A55">
        <w:t xml:space="preserve"> that fulfils the requirements for </w:t>
      </w:r>
      <w:r w:rsidRPr="00E52A55">
        <w:rPr>
          <w:i/>
          <w:iCs/>
        </w:rPr>
        <w:t>self-declaration of freedom from disease</w:t>
      </w:r>
      <w:r w:rsidRPr="00E52A55">
        <w:t xml:space="preserve"> with respect to the </w:t>
      </w:r>
      <w:r w:rsidRPr="00E52A55">
        <w:rPr>
          <w:i/>
          <w:iCs/>
        </w:rPr>
        <w:t>disease(s)</w:t>
      </w:r>
      <w:r w:rsidRPr="00E52A55">
        <w:t xml:space="preserve"> under consideration in accordance with the relevant chapter(s) in the </w:t>
      </w:r>
      <w:r w:rsidRPr="00E52A55">
        <w:rPr>
          <w:i/>
          <w:iCs/>
        </w:rPr>
        <w:t>Aquatic Code</w:t>
      </w:r>
      <w:r w:rsidRPr="00E52A55">
        <w:t>.</w:t>
      </w:r>
    </w:p>
    <w:p w14:paraId="2D6E20AE" w14:textId="571897D8" w:rsidR="002554C0" w:rsidRPr="00E52A55" w:rsidRDefault="002554C0" w:rsidP="000E3FB0">
      <w:pPr>
        <w:pStyle w:val="WOAHL1Para"/>
      </w:pPr>
      <w:r w:rsidRPr="00E52A55">
        <w:t>Many additional defined terms are relevant to the revision of Chapter 4.3</w:t>
      </w:r>
      <w:r w:rsidR="00E60575" w:rsidRPr="00E52A55">
        <w:t>.</w:t>
      </w:r>
      <w:r w:rsidRPr="00E52A55">
        <w:t>, for example those related to surveillance and biosecurity. Many of these terms, have been recently revised during the development and adoption of the new Chapter 4.1</w:t>
      </w:r>
      <w:r w:rsidR="00E60575" w:rsidRPr="00E52A55">
        <w:t>.</w:t>
      </w:r>
      <w:r w:rsidRPr="00E52A55">
        <w:t xml:space="preserve"> </w:t>
      </w:r>
      <w:r w:rsidR="002A338C">
        <w:t>‘</w:t>
      </w:r>
      <w:r w:rsidRPr="00E52A55">
        <w:t>Biosecurity in Aquaculture Establishments</w:t>
      </w:r>
      <w:r w:rsidR="002A338C">
        <w:t>’</w:t>
      </w:r>
      <w:r w:rsidRPr="00E52A55">
        <w:t xml:space="preserve"> (adopted 2021) and revision of Chapter 1.4</w:t>
      </w:r>
      <w:r w:rsidR="00E60575" w:rsidRPr="00E52A55">
        <w:t>.</w:t>
      </w:r>
      <w:r w:rsidRPr="00E52A55">
        <w:t xml:space="preserve"> </w:t>
      </w:r>
      <w:r w:rsidR="002A338C">
        <w:t>‘</w:t>
      </w:r>
      <w:r w:rsidRPr="00E52A55">
        <w:t>Aquatic Animal Health Surveillance</w:t>
      </w:r>
      <w:r w:rsidR="002A338C">
        <w:t>’</w:t>
      </w:r>
      <w:r w:rsidRPr="00E52A55">
        <w:t xml:space="preserve"> (adopted 2022). </w:t>
      </w:r>
    </w:p>
    <w:p w14:paraId="74E87811" w14:textId="77777777" w:rsidR="002554C0" w:rsidRPr="00E52A55" w:rsidRDefault="002554C0" w:rsidP="000E3FB0">
      <w:pPr>
        <w:pStyle w:val="WOAHL1Para"/>
        <w:rPr>
          <w:rStyle w:val="WOAHunderlined"/>
        </w:rPr>
      </w:pPr>
      <w:r w:rsidRPr="00E52A55">
        <w:rPr>
          <w:rStyle w:val="WOAHunderlined"/>
        </w:rPr>
        <w:t>Analysis</w:t>
      </w:r>
    </w:p>
    <w:p w14:paraId="1553219C" w14:textId="425F3A73" w:rsidR="002554C0" w:rsidRPr="00E52A55" w:rsidRDefault="002554C0" w:rsidP="000E3FB0">
      <w:pPr>
        <w:pStyle w:val="WOAHL1Para"/>
      </w:pPr>
      <w:r w:rsidRPr="00E52A55">
        <w:t>The specific terms related to compartments are likely to require revision to ensure they are fit for purpose for the agreed scope, purposes and concepts included in the revised chapter. For example, some issues that may need to be addressed are:</w:t>
      </w:r>
    </w:p>
    <w:p w14:paraId="313D13D9" w14:textId="04383781" w:rsidR="002554C0" w:rsidRPr="00E52A55" w:rsidRDefault="002554C0" w:rsidP="000E3FB0">
      <w:pPr>
        <w:pStyle w:val="WOAHListbullet"/>
      </w:pPr>
      <w:r w:rsidRPr="00E52A55">
        <w:lastRenderedPageBreak/>
        <w:t xml:space="preserve">the current definition limits the purpose of a compartment to international trade. This may be too narrow based on Member comments (see </w:t>
      </w:r>
      <w:r w:rsidR="006623D4" w:rsidRPr="00E52A55">
        <w:rPr>
          <w:color w:val="E05435" w:themeColor="text1"/>
        </w:rPr>
        <w:t xml:space="preserve">Attachment </w:t>
      </w:r>
      <w:r w:rsidR="0032595D" w:rsidRPr="00E52A55">
        <w:rPr>
          <w:color w:val="E05435" w:themeColor="text1"/>
        </w:rPr>
        <w:t>1</w:t>
      </w:r>
      <w:r w:rsidRPr="00E52A55">
        <w:t>) and consideration of the concepts in section</w:t>
      </w:r>
      <w:r w:rsidR="0032595D" w:rsidRPr="00E52A55">
        <w:t>s</w:t>
      </w:r>
      <w:r w:rsidRPr="00E52A55">
        <w:t xml:space="preserve"> </w:t>
      </w:r>
      <w:r w:rsidR="0032595D" w:rsidRPr="00E52A55">
        <w:t xml:space="preserve">5 and </w:t>
      </w:r>
      <w:r w:rsidRPr="00E52A55">
        <w:t xml:space="preserve">6 </w:t>
      </w:r>
      <w:r w:rsidR="0032595D" w:rsidRPr="00E52A55">
        <w:t>above</w:t>
      </w:r>
      <w:r w:rsidRPr="00E52A55">
        <w:t>.</w:t>
      </w:r>
    </w:p>
    <w:p w14:paraId="0F2F2BD3" w14:textId="4688FBEF" w:rsidR="002554C0" w:rsidRPr="00E52A55" w:rsidRDefault="002554C0" w:rsidP="000E3FB0">
      <w:pPr>
        <w:pStyle w:val="WOAHListbullet"/>
      </w:pPr>
      <w:r w:rsidRPr="00E52A55">
        <w:t xml:space="preserve">there may be a need to define “types” of compartments that offer different levels of risk management based on their purpose (e.g. dependent and independent compartments). Members raised different types and purposes of compartments in their survey responses (see </w:t>
      </w:r>
      <w:r w:rsidR="006623D4" w:rsidRPr="00E52A55">
        <w:rPr>
          <w:color w:val="E05435" w:themeColor="text1"/>
        </w:rPr>
        <w:t xml:space="preserve">Attachment </w:t>
      </w:r>
      <w:r w:rsidR="007C3A65" w:rsidRPr="00E52A55">
        <w:rPr>
          <w:color w:val="E05435" w:themeColor="text1"/>
        </w:rPr>
        <w:t>1</w:t>
      </w:r>
      <w:r w:rsidRPr="00E52A55">
        <w:t xml:space="preserve">) that may need to be reflected in revised </w:t>
      </w:r>
      <w:proofErr w:type="gramStart"/>
      <w:r w:rsidRPr="00E52A55">
        <w:t>definitions, or</w:t>
      </w:r>
      <w:proofErr w:type="gramEnd"/>
      <w:r w:rsidRPr="00E52A55">
        <w:t xml:space="preserve"> be the subject of new definitions.</w:t>
      </w:r>
    </w:p>
    <w:p w14:paraId="1FB0F5C7" w14:textId="7ADCC7D4" w:rsidR="002554C0" w:rsidRPr="00E52A55" w:rsidRDefault="002554C0" w:rsidP="000E3FB0">
      <w:pPr>
        <w:pStyle w:val="WOAHNH1"/>
      </w:pPr>
      <w:r w:rsidRPr="00E52A55">
        <w:t>Other interacting standards</w:t>
      </w:r>
    </w:p>
    <w:p w14:paraId="62D188A4" w14:textId="37563CE9" w:rsidR="002554C0" w:rsidRPr="00E52A55" w:rsidRDefault="002554C0" w:rsidP="003E407D">
      <w:pPr>
        <w:pStyle w:val="WOAHL1Para"/>
      </w:pPr>
      <w:r w:rsidRPr="00E52A55">
        <w:t xml:space="preserve">There are several chapters within the </w:t>
      </w:r>
      <w:r w:rsidR="006E37EA" w:rsidRPr="00E52A55">
        <w:t xml:space="preserve">WOAH </w:t>
      </w:r>
      <w:r w:rsidRPr="00E52A55">
        <w:rPr>
          <w:i/>
          <w:iCs/>
        </w:rPr>
        <w:t>Aquatic Code</w:t>
      </w:r>
      <w:r w:rsidRPr="00E52A55">
        <w:t xml:space="preserve"> that are relevant to a revision of Chapter 4.3. It is important that these standards are considered so that appropriate cross references are provided, and that duplication or conflicting guidance avoided. This section of the discussion paper identifies key standards of the </w:t>
      </w:r>
      <w:r w:rsidRPr="00E52A55">
        <w:rPr>
          <w:i/>
          <w:iCs/>
        </w:rPr>
        <w:t>Aquatic Code</w:t>
      </w:r>
      <w:r w:rsidRPr="00E52A55">
        <w:t xml:space="preserve"> that should be considered in the revision of Chapter 4.3.</w:t>
      </w:r>
    </w:p>
    <w:p w14:paraId="74B1596D" w14:textId="77777777" w:rsidR="00A8286A" w:rsidRPr="00E52A55" w:rsidRDefault="002554C0" w:rsidP="003E407D">
      <w:pPr>
        <w:pStyle w:val="WOAHL1Para"/>
        <w:rPr>
          <w:rStyle w:val="WOAHBoldcharacter"/>
        </w:rPr>
      </w:pPr>
      <w:r w:rsidRPr="00E52A55">
        <w:rPr>
          <w:rStyle w:val="WOAHBoldcharacter"/>
        </w:rPr>
        <w:t xml:space="preserve">Disease specific chapters. </w:t>
      </w:r>
    </w:p>
    <w:p w14:paraId="1B73E202" w14:textId="45FF581E" w:rsidR="002554C0" w:rsidRPr="00E52A55" w:rsidRDefault="002554C0" w:rsidP="003E407D">
      <w:pPr>
        <w:pStyle w:val="WOAHL1Para"/>
      </w:pPr>
      <w:r w:rsidRPr="00E52A55">
        <w:t xml:space="preserve">Each disease specific chapter of the </w:t>
      </w:r>
      <w:r w:rsidRPr="00E52A55">
        <w:rPr>
          <w:i/>
          <w:iCs/>
        </w:rPr>
        <w:t>Aquatic Code</w:t>
      </w:r>
      <w:r w:rsidRPr="00E52A55">
        <w:t xml:space="preserve"> provides guidance on the requirements for declaring a free compartment for that disease. The requirements in these articles are consistent with and cross reference </w:t>
      </w:r>
      <w:r w:rsidR="003E690F" w:rsidRPr="00E52A55">
        <w:t xml:space="preserve">Chapter </w:t>
      </w:r>
      <w:r w:rsidRPr="00E52A55">
        <w:t xml:space="preserve">1.4. </w:t>
      </w:r>
      <w:r w:rsidR="002334DC">
        <w:t>‘</w:t>
      </w:r>
      <w:r w:rsidRPr="00E52A55">
        <w:t>Surveillance</w:t>
      </w:r>
      <w:r w:rsidR="002334DC">
        <w:t>’</w:t>
      </w:r>
      <w:r w:rsidRPr="00E52A55">
        <w:t xml:space="preserve">. </w:t>
      </w:r>
    </w:p>
    <w:p w14:paraId="47B225D1" w14:textId="77777777" w:rsidR="002554C0" w:rsidRPr="00E52A55" w:rsidRDefault="002554C0" w:rsidP="003E407D">
      <w:pPr>
        <w:pStyle w:val="WOAHL1Para"/>
      </w:pPr>
      <w:r w:rsidRPr="00E52A55">
        <w:t xml:space="preserve">In addition, the disease-specific chapters provide recommendations on risk management for aquatic animal commodities (of susceptible species for that disease) for different end uses; in particular, where the source of the commodities is a country, zone or compartment not declared free. </w:t>
      </w:r>
    </w:p>
    <w:p w14:paraId="6A157573" w14:textId="77777777" w:rsidR="00F475B4" w:rsidRPr="00E52A55" w:rsidRDefault="002554C0" w:rsidP="003E407D">
      <w:pPr>
        <w:pStyle w:val="WOAHL1Para"/>
        <w:rPr>
          <w:rStyle w:val="WOAHBoldcharacter"/>
        </w:rPr>
      </w:pPr>
      <w:r w:rsidRPr="00E52A55">
        <w:rPr>
          <w:rStyle w:val="WOAHBoldcharacter"/>
        </w:rPr>
        <w:t xml:space="preserve">Chapter 1.4 Surveillance.  </w:t>
      </w:r>
    </w:p>
    <w:p w14:paraId="18619A85" w14:textId="657B1815" w:rsidR="002554C0" w:rsidRPr="00E52A55" w:rsidRDefault="002554C0" w:rsidP="003E407D">
      <w:pPr>
        <w:pStyle w:val="WOAHL1Para"/>
      </w:pPr>
      <w:r w:rsidRPr="00E52A55">
        <w:t>Chapter 1.4</w:t>
      </w:r>
      <w:r w:rsidR="00E60575" w:rsidRPr="00E52A55">
        <w:t>.</w:t>
      </w:r>
      <w:r w:rsidRPr="00E52A55">
        <w:t xml:space="preserve"> provides guidance on the surveillance required to demonstrate freedom at the level of a compartment. The provisions in </w:t>
      </w:r>
      <w:r w:rsidR="006E37EA" w:rsidRPr="00E52A55">
        <w:t>C</w:t>
      </w:r>
      <w:r w:rsidRPr="00E52A55">
        <w:t>hapter 1.4. for surveillance to declare a compartment free complement the provisions of disease-specific chapters.</w:t>
      </w:r>
    </w:p>
    <w:p w14:paraId="297AF4B9" w14:textId="01545FD1" w:rsidR="00550ADA" w:rsidRPr="00E52A55" w:rsidRDefault="00550ADA" w:rsidP="003E407D">
      <w:pPr>
        <w:pStyle w:val="WOAHL1Para"/>
        <w:rPr>
          <w:rStyle w:val="WOAHBoldcharacter"/>
        </w:rPr>
      </w:pPr>
      <w:r w:rsidRPr="00E52A55">
        <w:rPr>
          <w:rStyle w:val="WOAHBoldcharacter"/>
        </w:rPr>
        <w:t xml:space="preserve">Chapter 3.1. Quality of </w:t>
      </w:r>
      <w:r w:rsidR="00977264" w:rsidRPr="00E52A55">
        <w:rPr>
          <w:rStyle w:val="WOAHBoldcharacter"/>
        </w:rPr>
        <w:t>Aquatic Animal Health Services</w:t>
      </w:r>
    </w:p>
    <w:p w14:paraId="786825E6" w14:textId="38674332" w:rsidR="00F475B4" w:rsidRPr="00E52A55" w:rsidRDefault="00783E5B" w:rsidP="003E407D">
      <w:pPr>
        <w:pStyle w:val="WOAHL1Para"/>
      </w:pPr>
      <w:r w:rsidRPr="00E52A55">
        <w:t xml:space="preserve">Chapter </w:t>
      </w:r>
      <w:r w:rsidR="00B65789" w:rsidRPr="00E52A55">
        <w:t>3.1</w:t>
      </w:r>
      <w:r w:rsidR="00E60575" w:rsidRPr="00E52A55">
        <w:t>.</w:t>
      </w:r>
      <w:r w:rsidR="00B65789" w:rsidRPr="00E52A55">
        <w:t xml:space="preserve"> set</w:t>
      </w:r>
      <w:r w:rsidR="00B67BDE" w:rsidRPr="00E52A55">
        <w:t>s</w:t>
      </w:r>
      <w:r w:rsidR="00B65789" w:rsidRPr="00E52A55">
        <w:t xml:space="preserve"> </w:t>
      </w:r>
      <w:r w:rsidR="00B67BDE" w:rsidRPr="00E52A55">
        <w:t>out the fundamental</w:t>
      </w:r>
      <w:r w:rsidR="00B65789" w:rsidRPr="00E52A55">
        <w:t xml:space="preserve"> principles of an ethical, organisational, legislative, </w:t>
      </w:r>
      <w:proofErr w:type="gramStart"/>
      <w:r w:rsidR="00B65789" w:rsidRPr="00E52A55">
        <w:t>regulatory</w:t>
      </w:r>
      <w:proofErr w:type="gramEnd"/>
      <w:r w:rsidR="00B65789" w:rsidRPr="00E52A55">
        <w:t xml:space="preserve"> and technical nature</w:t>
      </w:r>
      <w:r w:rsidR="00B67BDE" w:rsidRPr="00E52A55">
        <w:t xml:space="preserve"> which define the </w:t>
      </w:r>
      <w:r w:rsidR="00001953" w:rsidRPr="00E52A55">
        <w:t xml:space="preserve">quality of </w:t>
      </w:r>
      <w:r w:rsidR="00C21C4E" w:rsidRPr="00E52A55">
        <w:t>aquatic animal health services</w:t>
      </w:r>
      <w:r w:rsidR="00B65789" w:rsidRPr="00E52A55">
        <w:t>.</w:t>
      </w:r>
      <w:r w:rsidR="00C85BFF" w:rsidRPr="00E52A55">
        <w:t xml:space="preserve"> The provisions of </w:t>
      </w:r>
      <w:r w:rsidR="003E690F" w:rsidRPr="00E52A55">
        <w:t xml:space="preserve">Chapter </w:t>
      </w:r>
      <w:r w:rsidR="005C4BAF" w:rsidRPr="00E52A55">
        <w:t>3.1</w:t>
      </w:r>
      <w:r w:rsidR="00A37C48">
        <w:t>.</w:t>
      </w:r>
      <w:r w:rsidR="005C4BAF" w:rsidRPr="00E52A55">
        <w:t xml:space="preserve"> </w:t>
      </w:r>
      <w:r w:rsidR="00F96CF1" w:rsidRPr="00E52A55">
        <w:t xml:space="preserve">are </w:t>
      </w:r>
      <w:r w:rsidR="00E220FE" w:rsidRPr="00E52A55">
        <w:t xml:space="preserve">important to </w:t>
      </w:r>
      <w:r w:rsidR="00C00B0F" w:rsidRPr="00E52A55">
        <w:t>characterise</w:t>
      </w:r>
      <w:r w:rsidR="00E45C78" w:rsidRPr="00E52A55">
        <w:t xml:space="preserve"> the </w:t>
      </w:r>
      <w:r w:rsidR="000021E3" w:rsidRPr="00E52A55">
        <w:t>transparent and independent oversight</w:t>
      </w:r>
      <w:r w:rsidR="001C4B96" w:rsidRPr="00E52A55">
        <w:t xml:space="preserve"> and </w:t>
      </w:r>
      <w:r w:rsidR="00C00B0F" w:rsidRPr="00E52A55">
        <w:t xml:space="preserve">services that underpin </w:t>
      </w:r>
      <w:r w:rsidR="00227F52" w:rsidRPr="00E52A55">
        <w:t xml:space="preserve">confidence in </w:t>
      </w:r>
      <w:r w:rsidR="007B3192" w:rsidRPr="00E52A55">
        <w:t xml:space="preserve">the ongoing </w:t>
      </w:r>
      <w:proofErr w:type="gramStart"/>
      <w:r w:rsidR="007B3192" w:rsidRPr="00E52A55">
        <w:t>disease free</w:t>
      </w:r>
      <w:proofErr w:type="gramEnd"/>
      <w:r w:rsidR="007B3192" w:rsidRPr="00E52A55">
        <w:t xml:space="preserve"> status of a compartment.</w:t>
      </w:r>
      <w:r w:rsidR="000021E3" w:rsidRPr="00E52A55">
        <w:t xml:space="preserve"> </w:t>
      </w:r>
    </w:p>
    <w:p w14:paraId="0AC0C938" w14:textId="77777777" w:rsidR="00F475B4" w:rsidRPr="00E52A55" w:rsidRDefault="002554C0" w:rsidP="003E407D">
      <w:pPr>
        <w:pStyle w:val="WOAHL1Para"/>
        <w:rPr>
          <w:rStyle w:val="WOAHBoldcharacter"/>
        </w:rPr>
      </w:pPr>
      <w:r w:rsidRPr="00E52A55">
        <w:rPr>
          <w:rStyle w:val="WOAHBoldcharacter"/>
        </w:rPr>
        <w:t xml:space="preserve">Chapter 4.1. Biosecurity of aquaculture establishments. </w:t>
      </w:r>
    </w:p>
    <w:p w14:paraId="7371A0C0" w14:textId="6DEE102E" w:rsidR="002554C0" w:rsidRPr="00E52A55" w:rsidRDefault="3B9DBE23" w:rsidP="003E407D">
      <w:pPr>
        <w:pStyle w:val="WOAHL1Para"/>
      </w:pPr>
      <w:r w:rsidRPr="00E52A55">
        <w:t>Chapter 4.1</w:t>
      </w:r>
      <w:r w:rsidR="7317A428" w:rsidRPr="00E52A55">
        <w:t>.</w:t>
      </w:r>
      <w:r w:rsidRPr="00E52A55">
        <w:t xml:space="preserve"> provides detailed guidance on the requirements for developing and implementing a biosecurity plan. The provisions in </w:t>
      </w:r>
      <w:r w:rsidR="27B4763E" w:rsidRPr="00E52A55">
        <w:t>C</w:t>
      </w:r>
      <w:r w:rsidRPr="00E52A55">
        <w:t>hapter 4.1</w:t>
      </w:r>
      <w:r w:rsidR="7317A428" w:rsidRPr="00E52A55">
        <w:t>.</w:t>
      </w:r>
      <w:r w:rsidRPr="00E52A55">
        <w:t xml:space="preserve"> are fundamental to establishing and maintaining compartment freedom.</w:t>
      </w:r>
    </w:p>
    <w:p w14:paraId="3779E0F9" w14:textId="61D3B44A" w:rsidR="5B478A0C" w:rsidRPr="00E52A55" w:rsidRDefault="5B478A0C" w:rsidP="61BBD96F">
      <w:pPr>
        <w:pStyle w:val="WOAHL1Para"/>
        <w:rPr>
          <w:b/>
          <w:bCs/>
        </w:rPr>
      </w:pPr>
      <w:r w:rsidRPr="00E52A55">
        <w:rPr>
          <w:b/>
          <w:bCs/>
        </w:rPr>
        <w:t xml:space="preserve">Chapter 5.3. </w:t>
      </w:r>
      <w:r w:rsidR="6DE1650E" w:rsidRPr="00E52A55">
        <w:rPr>
          <w:b/>
          <w:bCs/>
        </w:rPr>
        <w:t>WOAH procedures relevant to the Agreement on the Application of Sanitary and Phytosanitary Measures of the World Trade Organization.</w:t>
      </w:r>
    </w:p>
    <w:p w14:paraId="50A36890" w14:textId="77777777" w:rsidR="00543D54" w:rsidRDefault="6DE1650E" w:rsidP="00535E22">
      <w:pPr>
        <w:pStyle w:val="WOAHL1Para"/>
      </w:pPr>
      <w:r w:rsidRPr="00E52A55">
        <w:t>Article 5.3.</w:t>
      </w:r>
      <w:r w:rsidR="44DAE30E" w:rsidRPr="00E52A55">
        <w:t>7</w:t>
      </w:r>
      <w:r w:rsidRPr="00E52A55">
        <w:t xml:space="preserve"> describes </w:t>
      </w:r>
      <w:r w:rsidR="79ED0336" w:rsidRPr="00E52A55">
        <w:t>the sequence of steps to be taken to establish a zone or compartment and have it recognised for international trade purposes.</w:t>
      </w:r>
    </w:p>
    <w:p w14:paraId="72598152" w14:textId="0E8648CC" w:rsidR="0079336E" w:rsidRPr="00E52A55" w:rsidRDefault="0079336E" w:rsidP="003E407D">
      <w:pPr>
        <w:pStyle w:val="WOAHNH1"/>
      </w:pPr>
      <w:r w:rsidRPr="00E52A55">
        <w:t>Discussion</w:t>
      </w:r>
      <w:r w:rsidR="00A400B8" w:rsidRPr="00E52A55">
        <w:t xml:space="preserve"> </w:t>
      </w:r>
    </w:p>
    <w:p w14:paraId="710B4ACB" w14:textId="00FC0250" w:rsidR="008E565D" w:rsidRPr="00E52A55" w:rsidRDefault="00A66A56" w:rsidP="003E407D">
      <w:pPr>
        <w:pStyle w:val="WOAHL1Para"/>
      </w:pPr>
      <w:r w:rsidRPr="00E52A55">
        <w:t xml:space="preserve">This paper has aimed to engage WOAH members on issues relevant to the revision of </w:t>
      </w:r>
      <w:r w:rsidR="006E37EA" w:rsidRPr="00E52A55">
        <w:t>C</w:t>
      </w:r>
      <w:r w:rsidRPr="00E52A55">
        <w:t xml:space="preserve">hapter 4.3. so that the revised chapter will provide consistent and clear guidance on compartmentalisation. The </w:t>
      </w:r>
      <w:r w:rsidR="00D94A0B" w:rsidRPr="00E52A55">
        <w:t xml:space="preserve">discussion </w:t>
      </w:r>
      <w:r w:rsidRPr="00E52A55">
        <w:t xml:space="preserve">paper has explored conceptual issues relevant to the revision of the paper, </w:t>
      </w:r>
      <w:r w:rsidR="00E1656D" w:rsidRPr="00E52A55">
        <w:t xml:space="preserve">analysed </w:t>
      </w:r>
      <w:r w:rsidR="00AE765B" w:rsidRPr="00E52A55">
        <w:t>the current structure of the existing Chapter 4.3</w:t>
      </w:r>
      <w:r w:rsidR="001F0580">
        <w:t>.</w:t>
      </w:r>
      <w:r w:rsidR="00AE765B" w:rsidRPr="00E52A55">
        <w:t xml:space="preserve"> </w:t>
      </w:r>
      <w:r w:rsidR="00990639" w:rsidRPr="00E52A55">
        <w:t xml:space="preserve">and </w:t>
      </w:r>
      <w:r w:rsidR="002F578D" w:rsidRPr="00E52A55">
        <w:t xml:space="preserve">sought responses from </w:t>
      </w:r>
      <w:r w:rsidR="001F0580">
        <w:t>M</w:t>
      </w:r>
      <w:r w:rsidR="002F578D" w:rsidRPr="00E52A55">
        <w:t xml:space="preserve">embers on key issues of importance to </w:t>
      </w:r>
      <w:r w:rsidR="008A1B76" w:rsidRPr="00E52A55">
        <w:t>its</w:t>
      </w:r>
      <w:r w:rsidR="002F578D" w:rsidRPr="00E52A55">
        <w:t xml:space="preserve"> revision</w:t>
      </w:r>
      <w:r w:rsidR="008A1B76" w:rsidRPr="00E52A55">
        <w:t>.</w:t>
      </w:r>
      <w:r w:rsidR="00AE765B" w:rsidRPr="00E52A55">
        <w:t xml:space="preserve"> </w:t>
      </w:r>
    </w:p>
    <w:p w14:paraId="1881453A" w14:textId="002ADEB7" w:rsidR="00D65806" w:rsidRDefault="00C05000" w:rsidP="003E407D">
      <w:pPr>
        <w:pStyle w:val="WOAHL1Para"/>
      </w:pPr>
      <w:r>
        <w:lastRenderedPageBreak/>
        <w:t xml:space="preserve">The first version of the discussion paper was provided to members </w:t>
      </w:r>
      <w:r w:rsidR="00D97B84">
        <w:t xml:space="preserve">in the September 2023 report of the Aquatic Animals Commission. This second version of the </w:t>
      </w:r>
      <w:r w:rsidR="00B424AA">
        <w:t xml:space="preserve">discussion paper incorporates </w:t>
      </w:r>
      <w:r w:rsidR="001F0580">
        <w:t>M</w:t>
      </w:r>
      <w:r w:rsidR="00B424AA">
        <w:t>ember responses to eight questions in</w:t>
      </w:r>
      <w:r w:rsidR="007E6470">
        <w:t>cluded in version 1. Members responses to these questions are summarised</w:t>
      </w:r>
      <w:r w:rsidR="000274EB">
        <w:t xml:space="preserve">, together with the Commission’s considerations and proposed approaches to revision of </w:t>
      </w:r>
      <w:r w:rsidR="00756128">
        <w:t>Chapter 4.3</w:t>
      </w:r>
      <w:r w:rsidR="00D65806">
        <w:t>.</w:t>
      </w:r>
      <w:r w:rsidR="000274EB">
        <w:t xml:space="preserve"> </w:t>
      </w:r>
    </w:p>
    <w:p w14:paraId="62D8EF42" w14:textId="77777777" w:rsidR="00636CCF" w:rsidRDefault="00D65806" w:rsidP="003E407D">
      <w:pPr>
        <w:pStyle w:val="WOAHL1Para"/>
      </w:pPr>
      <w:r>
        <w:t xml:space="preserve">The </w:t>
      </w:r>
      <w:r w:rsidR="00D94A0B" w:rsidRPr="00E52A55">
        <w:t xml:space="preserve">proposed </w:t>
      </w:r>
      <w:r w:rsidR="00E30E95" w:rsidRPr="00E52A55">
        <w:t>article structure for the revised Chapter 4.3</w:t>
      </w:r>
      <w:r w:rsidR="00E60575" w:rsidRPr="00E52A55">
        <w:t>.</w:t>
      </w:r>
      <w:r w:rsidR="00E30E95" w:rsidRPr="00E52A55">
        <w:t xml:space="preserve"> </w:t>
      </w:r>
      <w:r w:rsidR="00A315D0">
        <w:t xml:space="preserve">remains unchanged from </w:t>
      </w:r>
      <w:r w:rsidR="00294A5C">
        <w:t xml:space="preserve">that provided in version 1 of the discussion paper and is provided </w:t>
      </w:r>
      <w:r w:rsidR="00E30E95" w:rsidRPr="00FB4D45">
        <w:t>at Attachment 2</w:t>
      </w:r>
      <w:r w:rsidR="00294A5C" w:rsidRPr="00FB4D45">
        <w:t xml:space="preserve">. </w:t>
      </w:r>
      <w:r w:rsidR="003B3805" w:rsidRPr="00FB4D45">
        <w:t>T</w:t>
      </w:r>
      <w:r w:rsidR="001E774C" w:rsidRPr="00FB4D45">
        <w:t xml:space="preserve">he </w:t>
      </w:r>
      <w:r w:rsidR="001E774C">
        <w:t xml:space="preserve">content and emphasis of these articles will </w:t>
      </w:r>
      <w:r w:rsidR="00FB4D45">
        <w:t xml:space="preserve">be informed by the </w:t>
      </w:r>
      <w:r w:rsidR="00636CCF">
        <w:t>outcomes of this discussion paper process</w:t>
      </w:r>
      <w:r w:rsidR="00B57A8A" w:rsidRPr="00E52A55">
        <w:t xml:space="preserve">. </w:t>
      </w:r>
    </w:p>
    <w:p w14:paraId="7598BCD2" w14:textId="49842A6E" w:rsidR="00852FD5" w:rsidRPr="00E52A55" w:rsidRDefault="00843E6B" w:rsidP="003E407D">
      <w:pPr>
        <w:pStyle w:val="WOAHL1Para"/>
      </w:pPr>
      <w:r>
        <w:t>This version 2 of the discussion paper</w:t>
      </w:r>
      <w:r w:rsidR="00255276">
        <w:t xml:space="preserve"> is the final step in the discussion paper process. This document will now be used as a reference to guide the drafting of the revised Chapter 4.3. and further consultation with </w:t>
      </w:r>
      <w:r w:rsidR="001F0580">
        <w:t>M</w:t>
      </w:r>
      <w:r w:rsidR="00255276">
        <w:t xml:space="preserve">embers will be based on </w:t>
      </w:r>
      <w:r w:rsidR="00B4377A">
        <w:t xml:space="preserve">the revised draft of </w:t>
      </w:r>
      <w:r w:rsidR="001F0580">
        <w:t>C</w:t>
      </w:r>
      <w:r w:rsidR="00B4377A">
        <w:t xml:space="preserve">hapter 4.3 that will be provided to members following a subsequent </w:t>
      </w:r>
      <w:r w:rsidR="001F6431">
        <w:t xml:space="preserve">meeting of the </w:t>
      </w:r>
      <w:r w:rsidR="005C69E4">
        <w:t>C</w:t>
      </w:r>
      <w:r w:rsidR="001F6431">
        <w:t xml:space="preserve">ommission. </w:t>
      </w:r>
      <w:r>
        <w:t xml:space="preserve"> </w:t>
      </w:r>
    </w:p>
    <w:p w14:paraId="3899A566" w14:textId="77777777" w:rsidR="003E407D" w:rsidRPr="00E52A55" w:rsidRDefault="003E407D" w:rsidP="008B0367">
      <w:pPr>
        <w:pStyle w:val="WOAHDivider"/>
        <w:spacing w:after="0"/>
      </w:pPr>
    </w:p>
    <w:p w14:paraId="33F76E52" w14:textId="6E202877" w:rsidR="007A24B5" w:rsidRPr="00E52A55" w:rsidRDefault="007A24B5">
      <w:pPr>
        <w:spacing w:after="160" w:line="259" w:lineRule="auto"/>
        <w:jc w:val="left"/>
      </w:pPr>
      <w:r w:rsidRPr="00E52A55">
        <w:br w:type="page"/>
      </w:r>
    </w:p>
    <w:p w14:paraId="304267D8" w14:textId="42A83476" w:rsidR="007A24B5" w:rsidRPr="00E52A55" w:rsidRDefault="007A24B5" w:rsidP="003E407D">
      <w:pPr>
        <w:pStyle w:val="WOAHAnnextitle"/>
      </w:pPr>
      <w:r w:rsidRPr="00E52A55">
        <w:lastRenderedPageBreak/>
        <w:t>Attachment 1. Summary of member responses to 2022 questionnaire</w:t>
      </w:r>
    </w:p>
    <w:p w14:paraId="68F88FDF" w14:textId="4F5895A4" w:rsidR="007A24B5" w:rsidRPr="00E52A55" w:rsidRDefault="007A24B5" w:rsidP="003E407D">
      <w:pPr>
        <w:pStyle w:val="WOAHL1Para"/>
      </w:pPr>
      <w:r w:rsidRPr="00E52A55">
        <w:t xml:space="preserve">Comments were received from Australia, Brazil, Canada, China, Germany, Ireland, Japan, New Zealand, Slovenia, Spain, Sweden, Switzerland, UK, </w:t>
      </w:r>
      <w:proofErr w:type="gramStart"/>
      <w:r w:rsidRPr="00E52A55">
        <w:t>USA</w:t>
      </w:r>
      <w:proofErr w:type="gramEnd"/>
      <w:r w:rsidRPr="00E52A55">
        <w:t xml:space="preserve"> and the EU. </w:t>
      </w:r>
    </w:p>
    <w:p w14:paraId="22B445B7" w14:textId="77777777" w:rsidR="007A24B5" w:rsidRPr="00E52A55" w:rsidRDefault="007A24B5" w:rsidP="003E407D">
      <w:pPr>
        <w:pStyle w:val="WOAHL1Para"/>
      </w:pPr>
      <w:r w:rsidRPr="00E52A55">
        <w:t xml:space="preserve">At its September 2022 meeting the Commission agreed to circulate a questionnaire for Members to inform the revision of Chapter 4.3. Application of compartmentalisation.  For those Members who responded that they have established or are in the process of establishing compartments, the purpose of the compartments was primarily for: </w:t>
      </w:r>
    </w:p>
    <w:p w14:paraId="78E33FF0" w14:textId="70105276" w:rsidR="007A24B5" w:rsidRPr="00E52A55" w:rsidRDefault="005C69E4" w:rsidP="003E407D">
      <w:pPr>
        <w:pStyle w:val="WOAHListbullet"/>
      </w:pPr>
      <w:r>
        <w:t>d</w:t>
      </w:r>
      <w:r w:rsidR="007A24B5" w:rsidRPr="00E52A55">
        <w:t>omestic or international trade (aquaculture species and ornamental aquatic animals)</w:t>
      </w:r>
    </w:p>
    <w:p w14:paraId="4118DED0" w14:textId="1352D886" w:rsidR="007A24B5" w:rsidRPr="00E52A55" w:rsidRDefault="005C69E4" w:rsidP="003E407D">
      <w:pPr>
        <w:pStyle w:val="WOAHListbullet"/>
      </w:pPr>
      <w:r>
        <w:t>s</w:t>
      </w:r>
      <w:r w:rsidR="007A24B5" w:rsidRPr="00E52A55">
        <w:t xml:space="preserve">upport and protect hatcheries from introduction of disease or disease response activities in the event of incursion of disease within the </w:t>
      </w:r>
      <w:proofErr w:type="gramStart"/>
      <w:r w:rsidR="007A24B5" w:rsidRPr="00E52A55">
        <w:t>zone</w:t>
      </w:r>
      <w:r>
        <w:t>;</w:t>
      </w:r>
      <w:proofErr w:type="gramEnd"/>
    </w:p>
    <w:p w14:paraId="72289884" w14:textId="258DB5C7" w:rsidR="007A24B5" w:rsidRPr="00E52A55" w:rsidRDefault="005C69E4" w:rsidP="003E407D">
      <w:pPr>
        <w:pStyle w:val="WOAHListbullet"/>
      </w:pPr>
      <w:r>
        <w:t>e</w:t>
      </w:r>
      <w:r w:rsidR="007A24B5" w:rsidRPr="00E52A55">
        <w:t xml:space="preserve">nhancement of wild aquatic animal </w:t>
      </w:r>
      <w:proofErr w:type="gramStart"/>
      <w:r w:rsidR="007A24B5" w:rsidRPr="00E52A55">
        <w:t>populations</w:t>
      </w:r>
      <w:r>
        <w:t>;</w:t>
      </w:r>
      <w:proofErr w:type="gramEnd"/>
    </w:p>
    <w:p w14:paraId="1A7000AF" w14:textId="7CA7D440" w:rsidR="007A24B5" w:rsidRPr="00E52A55" w:rsidRDefault="005C69E4" w:rsidP="003E407D">
      <w:pPr>
        <w:pStyle w:val="WOAHListbullet"/>
      </w:pPr>
      <w:r>
        <w:t>h</w:t>
      </w:r>
      <w:r w:rsidR="007A24B5" w:rsidRPr="00E52A55">
        <w:t>uman consumption</w:t>
      </w:r>
      <w:r>
        <w:t>.</w:t>
      </w:r>
    </w:p>
    <w:p w14:paraId="31ACD942" w14:textId="77777777" w:rsidR="007A24B5" w:rsidRPr="00E52A55" w:rsidRDefault="007A24B5" w:rsidP="003E407D">
      <w:pPr>
        <w:pStyle w:val="WOAHL1Para"/>
      </w:pPr>
      <w:r w:rsidRPr="00E52A55">
        <w:t xml:space="preserve">Members indicated positive experiences related to establishment of compartments mainly related to benefits for trade and disease control such as: </w:t>
      </w:r>
    </w:p>
    <w:p w14:paraId="4F178195" w14:textId="41203637" w:rsidR="007A24B5" w:rsidRPr="00E52A55" w:rsidRDefault="005C69E4" w:rsidP="003E407D">
      <w:pPr>
        <w:pStyle w:val="WOAHListbullet"/>
      </w:pPr>
      <w:r>
        <w:t>i</w:t>
      </w:r>
      <w:r w:rsidR="007A24B5" w:rsidRPr="00E52A55">
        <w:t xml:space="preserve">ncreased market access and ease or facilitation of </w:t>
      </w:r>
      <w:proofErr w:type="gramStart"/>
      <w:r w:rsidR="007A24B5" w:rsidRPr="00E52A55">
        <w:t>trade;</w:t>
      </w:r>
      <w:proofErr w:type="gramEnd"/>
    </w:p>
    <w:p w14:paraId="53D30B57" w14:textId="77777777" w:rsidR="007A24B5" w:rsidRPr="00E52A55" w:rsidRDefault="007A24B5" w:rsidP="003E407D">
      <w:pPr>
        <w:pStyle w:val="WOAHListbullet"/>
      </w:pPr>
      <w:r w:rsidRPr="00E52A55">
        <w:t xml:space="preserve">overall increased health status of the defined aquatic animal </w:t>
      </w:r>
      <w:proofErr w:type="gramStart"/>
      <w:r w:rsidRPr="00E52A55">
        <w:t>populations;</w:t>
      </w:r>
      <w:proofErr w:type="gramEnd"/>
    </w:p>
    <w:p w14:paraId="6266FD1E" w14:textId="77777777" w:rsidR="007A24B5" w:rsidRPr="00E52A55" w:rsidRDefault="007A24B5" w:rsidP="003E407D">
      <w:pPr>
        <w:pStyle w:val="WOAHListbullet"/>
      </w:pPr>
      <w:r w:rsidRPr="00E52A55">
        <w:t xml:space="preserve">protection of health status in the event of disease incursion within the surrounding </w:t>
      </w:r>
      <w:proofErr w:type="gramStart"/>
      <w:r w:rsidRPr="00E52A55">
        <w:t>zone;</w:t>
      </w:r>
      <w:proofErr w:type="gramEnd"/>
    </w:p>
    <w:p w14:paraId="2409530C" w14:textId="0BCCA81C" w:rsidR="007A24B5" w:rsidRPr="00E52A55" w:rsidRDefault="007A24B5" w:rsidP="003E407D">
      <w:pPr>
        <w:pStyle w:val="WOAHListbullet"/>
      </w:pPr>
      <w:r w:rsidRPr="00E52A55">
        <w:t>shorter time duration for return to disease -free status</w:t>
      </w:r>
      <w:r w:rsidR="005C69E4">
        <w:t>.</w:t>
      </w:r>
    </w:p>
    <w:p w14:paraId="14C3C376" w14:textId="77777777" w:rsidR="007A24B5" w:rsidRPr="00E52A55" w:rsidRDefault="007A24B5" w:rsidP="003E407D">
      <w:pPr>
        <w:pStyle w:val="WOAHL1Para"/>
      </w:pPr>
      <w:r w:rsidRPr="00E52A55">
        <w:t>For those Members with established compartments, the acceptance of these compartments by trade partners varied.  When compartments were not accepted or had delayed acceptance by trade partners, it was related to constraints/impediments that must be overcome such as:</w:t>
      </w:r>
    </w:p>
    <w:p w14:paraId="352E4003" w14:textId="77777777" w:rsidR="007A24B5" w:rsidRPr="00E52A55" w:rsidRDefault="007A24B5" w:rsidP="003E407D">
      <w:pPr>
        <w:pStyle w:val="WOAHListbullet"/>
      </w:pPr>
      <w:r w:rsidRPr="00E52A55">
        <w:t xml:space="preserve">Members may have a different understanding or application of compartmentalisation which can impact acceptance of recognised compartments by their trade </w:t>
      </w:r>
      <w:proofErr w:type="gramStart"/>
      <w:r w:rsidRPr="00E52A55">
        <w:t>partners;</w:t>
      </w:r>
      <w:proofErr w:type="gramEnd"/>
      <w:r w:rsidRPr="00E52A55">
        <w:t xml:space="preserve"> </w:t>
      </w:r>
    </w:p>
    <w:p w14:paraId="4A5A8B21" w14:textId="396C50B9" w:rsidR="007A24B5" w:rsidRPr="00E52A55" w:rsidRDefault="00B953E7" w:rsidP="003E407D">
      <w:pPr>
        <w:pStyle w:val="WOAHListbullet"/>
      </w:pPr>
      <w:r>
        <w:t>t</w:t>
      </w:r>
      <w:r w:rsidR="007A24B5" w:rsidRPr="00E52A55">
        <w:t xml:space="preserve">he use of </w:t>
      </w:r>
      <w:r w:rsidR="00B35407" w:rsidRPr="00E52A55">
        <w:t xml:space="preserve">dependent </w:t>
      </w:r>
      <w:r w:rsidR="007A24B5" w:rsidRPr="00E52A55">
        <w:t xml:space="preserve">compartments may limit potential market </w:t>
      </w:r>
      <w:proofErr w:type="gramStart"/>
      <w:r w:rsidR="007A24B5" w:rsidRPr="00E52A55">
        <w:t>access;</w:t>
      </w:r>
      <w:proofErr w:type="gramEnd"/>
      <w:r w:rsidR="007A24B5" w:rsidRPr="00E52A55">
        <w:t xml:space="preserve"> </w:t>
      </w:r>
    </w:p>
    <w:p w14:paraId="0E985B3D" w14:textId="3D766C73" w:rsidR="007A24B5" w:rsidRPr="00E52A55" w:rsidRDefault="00B953E7" w:rsidP="003E407D">
      <w:pPr>
        <w:pStyle w:val="WOAHListbullet"/>
      </w:pPr>
      <w:r>
        <w:t>a</w:t>
      </w:r>
      <w:r w:rsidR="007A24B5" w:rsidRPr="00E52A55">
        <w:t>udit of the established compartments by trade partners were required prior to acceptance and initiation of trade.</w:t>
      </w:r>
    </w:p>
    <w:p w14:paraId="05F0FC5E" w14:textId="77777777" w:rsidR="007A24B5" w:rsidRPr="00E52A55" w:rsidRDefault="007A24B5" w:rsidP="003E407D">
      <w:pPr>
        <w:pStyle w:val="WOAHL1Para"/>
      </w:pPr>
      <w:r w:rsidRPr="00E52A55">
        <w:t xml:space="preserve">In addition to trade related constraints and impediments there were other constraints or threats that either had to be overcome or prevented the establishment of compartments.  These threats were mainly relating to the industry and competent authority: </w:t>
      </w:r>
    </w:p>
    <w:p w14:paraId="090E6763" w14:textId="77777777" w:rsidR="007A24B5" w:rsidRPr="00E52A55" w:rsidRDefault="007A24B5" w:rsidP="003E407D">
      <w:pPr>
        <w:pStyle w:val="WOAHL1Para"/>
      </w:pPr>
      <w:r w:rsidRPr="00E52A55">
        <w:t>Industry</w:t>
      </w:r>
    </w:p>
    <w:p w14:paraId="08A0EE26" w14:textId="0F0C5C2F" w:rsidR="007A24B5" w:rsidRPr="00E52A55" w:rsidRDefault="007A24B5" w:rsidP="003E407D">
      <w:pPr>
        <w:pStyle w:val="WOAHListbullet"/>
      </w:pPr>
      <w:r w:rsidRPr="00E52A55">
        <w:t>may be constrained or prevented from establishing compartments by the type of aquaculture production system used (open/ semi-open/semi-closed systems). The requirements for establishing a compartment may not be achievable</w:t>
      </w:r>
      <w:r w:rsidR="00B953E7">
        <w:t>.</w:t>
      </w:r>
      <w:r w:rsidRPr="00E52A55">
        <w:t xml:space="preserve"> </w:t>
      </w:r>
    </w:p>
    <w:p w14:paraId="20DCEF97" w14:textId="44B61F4C" w:rsidR="007A24B5" w:rsidRPr="00E52A55" w:rsidRDefault="007A24B5" w:rsidP="003E407D">
      <w:pPr>
        <w:pStyle w:val="WOAHListbullet"/>
      </w:pPr>
      <w:r w:rsidRPr="00E52A55">
        <w:t xml:space="preserve">the </w:t>
      </w:r>
      <w:r w:rsidR="00BC3BAD">
        <w:t>a</w:t>
      </w:r>
      <w:r w:rsidRPr="00E52A55">
        <w:t xml:space="preserve">quaculture establishment must make the business decision to invest the money and effort to establish a compartment based on the potential market access.  The real return on investment won’t be known until the compartment has been established. </w:t>
      </w:r>
    </w:p>
    <w:p w14:paraId="56E027C8" w14:textId="73B4F9CE" w:rsidR="007A24B5" w:rsidRPr="00E52A55" w:rsidRDefault="00B953E7" w:rsidP="003E407D">
      <w:pPr>
        <w:pStyle w:val="WOAHListbullet"/>
      </w:pPr>
      <w:r>
        <w:t>o</w:t>
      </w:r>
      <w:r w:rsidR="007A24B5" w:rsidRPr="00E52A55">
        <w:t xml:space="preserve">nce a free status has been established, the introduction of new genetics/live animals may be limited due to a potential resulting change in health status. </w:t>
      </w:r>
    </w:p>
    <w:p w14:paraId="7062F8C6" w14:textId="77777777" w:rsidR="007A24B5" w:rsidRPr="00E52A55" w:rsidRDefault="007A24B5" w:rsidP="00E60575">
      <w:pPr>
        <w:pStyle w:val="WOAHL1Para"/>
        <w:keepNext/>
      </w:pPr>
      <w:r w:rsidRPr="00E52A55">
        <w:lastRenderedPageBreak/>
        <w:t>Competent Authority</w:t>
      </w:r>
    </w:p>
    <w:p w14:paraId="1FEEAAF5" w14:textId="4F6E6576" w:rsidR="007A24B5" w:rsidRPr="00E52A55" w:rsidRDefault="00B953E7" w:rsidP="003E407D">
      <w:pPr>
        <w:pStyle w:val="WOAHListbullet"/>
      </w:pPr>
      <w:r>
        <w:t>d</w:t>
      </w:r>
      <w:r w:rsidR="007A24B5" w:rsidRPr="00E52A55">
        <w:t>evelopment of parameters to ensure separation of the compartment from the surrounding zone and implementation of compartments based on the zone health status requires Competent Authority oversight and corresponding resources (human and financial)</w:t>
      </w:r>
      <w:r w:rsidR="00F370AA">
        <w:t>.</w:t>
      </w:r>
      <w:r w:rsidR="007A24B5" w:rsidRPr="00E52A55">
        <w:t xml:space="preserve"> </w:t>
      </w:r>
    </w:p>
    <w:p w14:paraId="2221498E" w14:textId="59372C85" w:rsidR="007A24B5" w:rsidRPr="00E52A55" w:rsidRDefault="00B953E7" w:rsidP="003E407D">
      <w:pPr>
        <w:pStyle w:val="WOAHListbullet"/>
      </w:pPr>
      <w:r>
        <w:t>p</w:t>
      </w:r>
      <w:r w:rsidR="007A24B5" w:rsidRPr="00E52A55">
        <w:t>otential lack of understanding by the Competent Authority</w:t>
      </w:r>
      <w:r w:rsidR="00F370AA">
        <w:t>.</w:t>
      </w:r>
      <w:r w:rsidR="007A24B5" w:rsidRPr="00E52A55">
        <w:t xml:space="preserve"> </w:t>
      </w:r>
    </w:p>
    <w:p w14:paraId="720F8A2D" w14:textId="77777777" w:rsidR="007A24B5" w:rsidRPr="00E52A55" w:rsidRDefault="007A24B5" w:rsidP="003E407D">
      <w:pPr>
        <w:pStyle w:val="WOAHL1Para"/>
      </w:pPr>
      <w:r w:rsidRPr="00E52A55">
        <w:t xml:space="preserve">Specifically </w:t>
      </w:r>
      <w:proofErr w:type="gramStart"/>
      <w:r w:rsidRPr="00E52A55">
        <w:t>in regard to</w:t>
      </w:r>
      <w:proofErr w:type="gramEnd"/>
      <w:r w:rsidRPr="00E52A55">
        <w:t xml:space="preserve"> the revision of the Chapter 4.3. Application of Compartmentalisation, Members were supportive and identified several gaps in the current chapter where additional detail could be incorporated:</w:t>
      </w:r>
    </w:p>
    <w:p w14:paraId="5934C606" w14:textId="50A1EDFA" w:rsidR="007A24B5" w:rsidRPr="00E52A55" w:rsidRDefault="00F370AA" w:rsidP="003E407D">
      <w:pPr>
        <w:pStyle w:val="WOAHListbullet"/>
      </w:pPr>
      <w:r>
        <w:t>i</w:t>
      </w:r>
      <w:r w:rsidR="007A24B5" w:rsidRPr="00E52A55">
        <w:t xml:space="preserve">ntroducing when compartmentalisation is appropriate for </w:t>
      </w:r>
      <w:proofErr w:type="gramStart"/>
      <w:r w:rsidR="007A24B5" w:rsidRPr="00E52A55">
        <w:t>use;</w:t>
      </w:r>
      <w:proofErr w:type="gramEnd"/>
    </w:p>
    <w:p w14:paraId="589DC0C0" w14:textId="34B3BD30" w:rsidR="007A24B5" w:rsidRPr="00E52A55" w:rsidRDefault="00F370AA" w:rsidP="003E407D">
      <w:pPr>
        <w:pStyle w:val="WOAHListbullet"/>
      </w:pPr>
      <w:r>
        <w:t>i</w:t>
      </w:r>
      <w:r w:rsidR="007A24B5" w:rsidRPr="00E52A55">
        <w:t xml:space="preserve">ncorporate cross references to Chapter 4.1. Biosecurity in aquaculture establishments and the different types of aquaculture production systems where compartmentalisation is possible (e.g. </w:t>
      </w:r>
      <w:r w:rsidR="00B35407" w:rsidRPr="00E52A55">
        <w:t xml:space="preserve">dependent </w:t>
      </w:r>
      <w:r w:rsidR="007A24B5" w:rsidRPr="00E52A55">
        <w:t>and independent compartments</w:t>
      </w:r>
      <w:proofErr w:type="gramStart"/>
      <w:r w:rsidR="007A24B5" w:rsidRPr="00E52A55">
        <w:t>)</w:t>
      </w:r>
      <w:r>
        <w:t>;</w:t>
      </w:r>
      <w:proofErr w:type="gramEnd"/>
    </w:p>
    <w:p w14:paraId="36F86728" w14:textId="72168ED9" w:rsidR="00156EA0" w:rsidRPr="00E52A55" w:rsidRDefault="00F370AA" w:rsidP="003E407D">
      <w:pPr>
        <w:pStyle w:val="WOAHListbullet"/>
      </w:pPr>
      <w:r>
        <w:t>i</w:t>
      </w:r>
      <w:r w:rsidR="007A24B5" w:rsidRPr="00E52A55">
        <w:t xml:space="preserve">ndicate the difference between standards for the establishment of a compartment health status, standards for maintenance of the health status and recovery after a disease incursion to regain freedom. </w:t>
      </w:r>
    </w:p>
    <w:p w14:paraId="59D5CB0D" w14:textId="77777777" w:rsidR="00156EA0" w:rsidRPr="00E52A55" w:rsidRDefault="00156EA0" w:rsidP="003E407D">
      <w:pPr>
        <w:pStyle w:val="WOAHL1Para"/>
      </w:pPr>
      <w:r w:rsidRPr="00E52A55">
        <w:br w:type="page"/>
      </w:r>
    </w:p>
    <w:p w14:paraId="3EE373B8" w14:textId="77E85D34" w:rsidR="00156EA0" w:rsidRPr="00E52A55" w:rsidRDefault="00156EA0" w:rsidP="001950CC">
      <w:pPr>
        <w:pStyle w:val="WOAHAnnextitle"/>
      </w:pPr>
      <w:r w:rsidRPr="00E52A55">
        <w:lastRenderedPageBreak/>
        <w:t xml:space="preserve">Attachment 2. Proposed article structure for </w:t>
      </w:r>
      <w:r w:rsidR="00927A10" w:rsidRPr="00E52A55">
        <w:t>the revised C</w:t>
      </w:r>
      <w:r w:rsidRPr="00E52A55">
        <w:t>hapter 4.3</w:t>
      </w:r>
      <w:r w:rsidR="00E60575" w:rsidRPr="00E52A55">
        <w:t>.</w:t>
      </w:r>
    </w:p>
    <w:tbl>
      <w:tblPr>
        <w:tblStyle w:val="TableGrid"/>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2065"/>
        <w:gridCol w:w="7555"/>
      </w:tblGrid>
      <w:tr w:rsidR="00192F7D" w:rsidRPr="00E52A55" w14:paraId="1F598F85" w14:textId="09814BDC" w:rsidTr="00B672B6">
        <w:tc>
          <w:tcPr>
            <w:tcW w:w="2065" w:type="dxa"/>
            <w:shd w:val="clear" w:color="auto" w:fill="FFDAD0"/>
          </w:tcPr>
          <w:p w14:paraId="58169DBF" w14:textId="436A8286" w:rsidR="00192F7D" w:rsidRPr="00E52A55" w:rsidRDefault="00192F7D" w:rsidP="00B672B6">
            <w:pPr>
              <w:spacing w:before="60" w:after="60"/>
              <w:jc w:val="left"/>
              <w:rPr>
                <w:b/>
                <w:bCs/>
                <w:color w:val="000000" w:themeColor="accent2"/>
              </w:rPr>
            </w:pPr>
            <w:r w:rsidRPr="00E52A55">
              <w:rPr>
                <w:b/>
                <w:bCs/>
                <w:color w:val="000000" w:themeColor="accent2"/>
              </w:rPr>
              <w:t>Article number</w:t>
            </w:r>
          </w:p>
        </w:tc>
        <w:tc>
          <w:tcPr>
            <w:tcW w:w="7555" w:type="dxa"/>
            <w:shd w:val="clear" w:color="auto" w:fill="FFDAD0"/>
          </w:tcPr>
          <w:p w14:paraId="76AE7F60" w14:textId="78938C0F" w:rsidR="00192F7D" w:rsidRPr="00E52A55" w:rsidRDefault="00192F7D" w:rsidP="00B672B6">
            <w:pPr>
              <w:spacing w:before="60" w:after="60"/>
              <w:jc w:val="left"/>
              <w:rPr>
                <w:b/>
                <w:bCs/>
                <w:color w:val="000000" w:themeColor="accent2"/>
              </w:rPr>
            </w:pPr>
            <w:r w:rsidRPr="00E52A55">
              <w:rPr>
                <w:b/>
                <w:bCs/>
                <w:color w:val="000000" w:themeColor="accent2"/>
              </w:rPr>
              <w:t>Content</w:t>
            </w:r>
          </w:p>
        </w:tc>
      </w:tr>
      <w:tr w:rsidR="00192F7D" w:rsidRPr="00E52A55" w14:paraId="63FE5D6E" w14:textId="4DF7C067" w:rsidTr="00B672B6">
        <w:tc>
          <w:tcPr>
            <w:tcW w:w="2065" w:type="dxa"/>
          </w:tcPr>
          <w:p w14:paraId="49E3AEB8" w14:textId="72FAD687" w:rsidR="00192F7D" w:rsidRPr="00E52A55" w:rsidRDefault="00192F7D" w:rsidP="00B672B6">
            <w:pPr>
              <w:spacing w:before="60" w:after="60"/>
              <w:jc w:val="left"/>
              <w:rPr>
                <w:color w:val="000000" w:themeColor="accent2"/>
              </w:rPr>
            </w:pPr>
            <w:r w:rsidRPr="00E52A55">
              <w:rPr>
                <w:color w:val="000000" w:themeColor="accent2"/>
              </w:rPr>
              <w:t>4.3.1</w:t>
            </w:r>
            <w:r w:rsidR="00B672B6" w:rsidRPr="00E52A55">
              <w:rPr>
                <w:color w:val="000000" w:themeColor="accent2"/>
              </w:rPr>
              <w:t>.</w:t>
            </w:r>
          </w:p>
        </w:tc>
        <w:tc>
          <w:tcPr>
            <w:tcW w:w="7555" w:type="dxa"/>
          </w:tcPr>
          <w:p w14:paraId="3EB294AC" w14:textId="3EF6D2DB" w:rsidR="00192F7D" w:rsidRPr="00E52A55" w:rsidRDefault="00192F7D" w:rsidP="00B672B6">
            <w:pPr>
              <w:spacing w:before="60" w:after="60"/>
              <w:jc w:val="left"/>
              <w:rPr>
                <w:color w:val="000000" w:themeColor="accent2"/>
              </w:rPr>
            </w:pPr>
            <w:r w:rsidRPr="00E52A55">
              <w:rPr>
                <w:color w:val="000000" w:themeColor="accent2"/>
              </w:rPr>
              <w:t>Objective and introduction</w:t>
            </w:r>
          </w:p>
        </w:tc>
      </w:tr>
      <w:tr w:rsidR="00192F7D" w:rsidRPr="00E52A55" w14:paraId="6D823690" w14:textId="066A9578" w:rsidTr="00B672B6">
        <w:tc>
          <w:tcPr>
            <w:tcW w:w="2065" w:type="dxa"/>
          </w:tcPr>
          <w:p w14:paraId="305321B9" w14:textId="1C04F161" w:rsidR="00192F7D" w:rsidRPr="00E52A55" w:rsidRDefault="00192F7D" w:rsidP="00B672B6">
            <w:pPr>
              <w:spacing w:before="60" w:after="60"/>
              <w:jc w:val="left"/>
              <w:rPr>
                <w:color w:val="000000" w:themeColor="accent2"/>
              </w:rPr>
            </w:pPr>
            <w:r w:rsidRPr="00E52A55">
              <w:rPr>
                <w:color w:val="000000" w:themeColor="accent2"/>
              </w:rPr>
              <w:t>4.3.2</w:t>
            </w:r>
            <w:r w:rsidR="00B672B6" w:rsidRPr="00E52A55">
              <w:rPr>
                <w:color w:val="000000" w:themeColor="accent2"/>
              </w:rPr>
              <w:t>.</w:t>
            </w:r>
          </w:p>
        </w:tc>
        <w:tc>
          <w:tcPr>
            <w:tcW w:w="7555" w:type="dxa"/>
          </w:tcPr>
          <w:p w14:paraId="00418B1B" w14:textId="14A3C9A4" w:rsidR="00192F7D" w:rsidRPr="00E52A55" w:rsidRDefault="00192F7D" w:rsidP="00B672B6">
            <w:pPr>
              <w:spacing w:before="60" w:after="60"/>
              <w:jc w:val="left"/>
              <w:rPr>
                <w:color w:val="000000" w:themeColor="accent2"/>
              </w:rPr>
            </w:pPr>
            <w:r w:rsidRPr="00E52A55">
              <w:rPr>
                <w:color w:val="000000" w:themeColor="accent2"/>
              </w:rPr>
              <w:t>Purposes of compartments</w:t>
            </w:r>
          </w:p>
        </w:tc>
      </w:tr>
      <w:tr w:rsidR="00192F7D" w:rsidRPr="00E52A55" w14:paraId="2B02FD2F" w14:textId="34012B5D" w:rsidTr="00B672B6">
        <w:tc>
          <w:tcPr>
            <w:tcW w:w="2065" w:type="dxa"/>
          </w:tcPr>
          <w:p w14:paraId="37743584" w14:textId="04ACE54B" w:rsidR="00192F7D" w:rsidRPr="00E52A55" w:rsidRDefault="00192F7D" w:rsidP="00B672B6">
            <w:pPr>
              <w:spacing w:before="60" w:after="60"/>
              <w:jc w:val="left"/>
              <w:rPr>
                <w:color w:val="000000" w:themeColor="accent2"/>
              </w:rPr>
            </w:pPr>
            <w:r w:rsidRPr="00E52A55">
              <w:rPr>
                <w:color w:val="000000" w:themeColor="accent2"/>
              </w:rPr>
              <w:t>4.3.3</w:t>
            </w:r>
            <w:r w:rsidR="00B672B6" w:rsidRPr="00E52A55">
              <w:rPr>
                <w:color w:val="000000" w:themeColor="accent2"/>
              </w:rPr>
              <w:t>.</w:t>
            </w:r>
          </w:p>
        </w:tc>
        <w:tc>
          <w:tcPr>
            <w:tcW w:w="7555" w:type="dxa"/>
          </w:tcPr>
          <w:p w14:paraId="0035CCEB" w14:textId="754F88C1" w:rsidR="00192F7D" w:rsidRPr="00E52A55" w:rsidRDefault="00192F7D" w:rsidP="00B672B6">
            <w:pPr>
              <w:spacing w:before="60" w:after="60"/>
              <w:jc w:val="left"/>
              <w:rPr>
                <w:color w:val="000000" w:themeColor="accent2"/>
              </w:rPr>
            </w:pPr>
            <w:r w:rsidRPr="00E52A55">
              <w:rPr>
                <w:color w:val="000000" w:themeColor="accent2"/>
              </w:rPr>
              <w:t>Principles for establishing a compartment</w:t>
            </w:r>
          </w:p>
        </w:tc>
      </w:tr>
      <w:tr w:rsidR="00192F7D" w:rsidRPr="00E52A55" w14:paraId="342462DA" w14:textId="02E2230B" w:rsidTr="00B672B6">
        <w:tc>
          <w:tcPr>
            <w:tcW w:w="2065" w:type="dxa"/>
          </w:tcPr>
          <w:p w14:paraId="2CB7B531" w14:textId="77E5138F" w:rsidR="00192F7D" w:rsidRPr="00E52A55" w:rsidRDefault="00192F7D" w:rsidP="00B672B6">
            <w:pPr>
              <w:spacing w:before="60" w:after="60"/>
              <w:jc w:val="left"/>
              <w:rPr>
                <w:color w:val="000000" w:themeColor="accent2"/>
              </w:rPr>
            </w:pPr>
            <w:r w:rsidRPr="00E52A55">
              <w:rPr>
                <w:color w:val="000000" w:themeColor="accent2"/>
              </w:rPr>
              <w:t>4.3.4</w:t>
            </w:r>
            <w:r w:rsidR="00B672B6" w:rsidRPr="00E52A55">
              <w:rPr>
                <w:color w:val="000000" w:themeColor="accent2"/>
              </w:rPr>
              <w:t>.</w:t>
            </w:r>
          </w:p>
        </w:tc>
        <w:tc>
          <w:tcPr>
            <w:tcW w:w="7555" w:type="dxa"/>
          </w:tcPr>
          <w:p w14:paraId="1EAED4BF" w14:textId="3D0EA5D5" w:rsidR="00192F7D" w:rsidRPr="00E52A55" w:rsidRDefault="00192F7D" w:rsidP="00B672B6">
            <w:pPr>
              <w:spacing w:before="60" w:after="60"/>
              <w:jc w:val="left"/>
              <w:rPr>
                <w:color w:val="000000" w:themeColor="accent2"/>
              </w:rPr>
            </w:pPr>
            <w:r w:rsidRPr="00E52A55">
              <w:rPr>
                <w:color w:val="000000" w:themeColor="accent2"/>
              </w:rPr>
              <w:t xml:space="preserve">Dependent and independent compartments </w:t>
            </w:r>
          </w:p>
        </w:tc>
      </w:tr>
      <w:tr w:rsidR="00192F7D" w:rsidRPr="00E52A55" w14:paraId="4298B66F" w14:textId="6C5FB5EB" w:rsidTr="00B672B6">
        <w:tc>
          <w:tcPr>
            <w:tcW w:w="2065" w:type="dxa"/>
          </w:tcPr>
          <w:p w14:paraId="72F11943" w14:textId="2A2C4053" w:rsidR="00192F7D" w:rsidRPr="00E52A55" w:rsidRDefault="00192F7D" w:rsidP="00B672B6">
            <w:pPr>
              <w:spacing w:before="60" w:after="60"/>
              <w:jc w:val="left"/>
              <w:rPr>
                <w:color w:val="000000" w:themeColor="accent2"/>
              </w:rPr>
            </w:pPr>
            <w:r w:rsidRPr="00E52A55">
              <w:rPr>
                <w:color w:val="000000" w:themeColor="accent2"/>
              </w:rPr>
              <w:t>4.3.5</w:t>
            </w:r>
            <w:r w:rsidR="00B672B6" w:rsidRPr="00E52A55">
              <w:rPr>
                <w:color w:val="000000" w:themeColor="accent2"/>
              </w:rPr>
              <w:t>.</w:t>
            </w:r>
          </w:p>
        </w:tc>
        <w:tc>
          <w:tcPr>
            <w:tcW w:w="7555" w:type="dxa"/>
          </w:tcPr>
          <w:p w14:paraId="266317E7" w14:textId="1650E5BF" w:rsidR="00192F7D" w:rsidRPr="00E52A55" w:rsidRDefault="00192F7D" w:rsidP="00B672B6">
            <w:pPr>
              <w:spacing w:before="60" w:after="60"/>
              <w:jc w:val="left"/>
              <w:rPr>
                <w:color w:val="000000" w:themeColor="accent2"/>
              </w:rPr>
            </w:pPr>
            <w:r w:rsidRPr="00E52A55">
              <w:rPr>
                <w:color w:val="000000" w:themeColor="accent2"/>
              </w:rPr>
              <w:t>Biosecurity</w:t>
            </w:r>
          </w:p>
        </w:tc>
      </w:tr>
      <w:tr w:rsidR="00192F7D" w:rsidRPr="00E52A55" w14:paraId="77087CD1" w14:textId="59DF07AC" w:rsidTr="00B672B6">
        <w:tc>
          <w:tcPr>
            <w:tcW w:w="2065" w:type="dxa"/>
          </w:tcPr>
          <w:p w14:paraId="779B9F08" w14:textId="7EAC6EDD" w:rsidR="00192F7D" w:rsidRPr="00E52A55" w:rsidRDefault="00192F7D" w:rsidP="00B672B6">
            <w:pPr>
              <w:spacing w:before="60" w:after="60"/>
              <w:jc w:val="left"/>
              <w:rPr>
                <w:color w:val="000000" w:themeColor="accent2"/>
              </w:rPr>
            </w:pPr>
            <w:r w:rsidRPr="00E52A55">
              <w:rPr>
                <w:color w:val="000000" w:themeColor="accent2"/>
              </w:rPr>
              <w:t>4.3.6</w:t>
            </w:r>
            <w:r w:rsidR="00B672B6" w:rsidRPr="00E52A55">
              <w:rPr>
                <w:color w:val="000000" w:themeColor="accent2"/>
              </w:rPr>
              <w:t>.</w:t>
            </w:r>
          </w:p>
        </w:tc>
        <w:tc>
          <w:tcPr>
            <w:tcW w:w="7555" w:type="dxa"/>
          </w:tcPr>
          <w:p w14:paraId="2830E686" w14:textId="19894858" w:rsidR="00192F7D" w:rsidRPr="00E52A55" w:rsidRDefault="00192F7D" w:rsidP="00B672B6">
            <w:pPr>
              <w:spacing w:before="60" w:after="60"/>
              <w:jc w:val="left"/>
              <w:rPr>
                <w:color w:val="000000" w:themeColor="accent2"/>
              </w:rPr>
            </w:pPr>
            <w:r w:rsidRPr="00E52A55">
              <w:rPr>
                <w:color w:val="000000" w:themeColor="accent2"/>
              </w:rPr>
              <w:t>Surveillance requirements to claim and maintain freedom</w:t>
            </w:r>
          </w:p>
        </w:tc>
      </w:tr>
      <w:tr w:rsidR="00192F7D" w:rsidRPr="00E52A55" w14:paraId="357592C0" w14:textId="3B69DF3F" w:rsidTr="00B672B6">
        <w:tc>
          <w:tcPr>
            <w:tcW w:w="2065" w:type="dxa"/>
          </w:tcPr>
          <w:p w14:paraId="1BA94B79" w14:textId="382615C3" w:rsidR="00192F7D" w:rsidRPr="00E52A55" w:rsidRDefault="00192F7D" w:rsidP="00B672B6">
            <w:pPr>
              <w:spacing w:before="60" w:after="60"/>
              <w:jc w:val="left"/>
              <w:rPr>
                <w:color w:val="000000" w:themeColor="accent2"/>
              </w:rPr>
            </w:pPr>
            <w:r w:rsidRPr="00E52A55">
              <w:rPr>
                <w:color w:val="000000" w:themeColor="accent2"/>
              </w:rPr>
              <w:t>4.3.7</w:t>
            </w:r>
            <w:r w:rsidR="00B672B6" w:rsidRPr="00E52A55">
              <w:rPr>
                <w:color w:val="000000" w:themeColor="accent2"/>
              </w:rPr>
              <w:t>.</w:t>
            </w:r>
          </w:p>
        </w:tc>
        <w:tc>
          <w:tcPr>
            <w:tcW w:w="7555" w:type="dxa"/>
          </w:tcPr>
          <w:p w14:paraId="48C12A03" w14:textId="35BF5DBF" w:rsidR="00192F7D" w:rsidRPr="00E52A55" w:rsidRDefault="00192F7D" w:rsidP="00B672B6">
            <w:pPr>
              <w:spacing w:before="60" w:after="60"/>
              <w:jc w:val="left"/>
              <w:rPr>
                <w:color w:val="000000" w:themeColor="accent2"/>
              </w:rPr>
            </w:pPr>
            <w:r w:rsidRPr="00E52A55">
              <w:rPr>
                <w:color w:val="000000" w:themeColor="accent2"/>
              </w:rPr>
              <w:t>Laboratory testing</w:t>
            </w:r>
          </w:p>
        </w:tc>
      </w:tr>
      <w:tr w:rsidR="00192F7D" w:rsidRPr="00E52A55" w14:paraId="22812C03" w14:textId="52551D36" w:rsidTr="00B672B6">
        <w:tc>
          <w:tcPr>
            <w:tcW w:w="2065" w:type="dxa"/>
          </w:tcPr>
          <w:p w14:paraId="134B97D1" w14:textId="281DAEE3" w:rsidR="00192F7D" w:rsidRPr="00E52A55" w:rsidRDefault="00192F7D" w:rsidP="00B672B6">
            <w:pPr>
              <w:spacing w:before="60" w:after="60"/>
              <w:jc w:val="left"/>
              <w:rPr>
                <w:color w:val="000000" w:themeColor="accent2"/>
              </w:rPr>
            </w:pPr>
            <w:r w:rsidRPr="00E52A55">
              <w:rPr>
                <w:color w:val="000000" w:themeColor="accent2"/>
              </w:rPr>
              <w:t>4.3.8</w:t>
            </w:r>
            <w:r w:rsidR="00B672B6" w:rsidRPr="00E52A55">
              <w:rPr>
                <w:color w:val="000000" w:themeColor="accent2"/>
              </w:rPr>
              <w:t>.</w:t>
            </w:r>
          </w:p>
        </w:tc>
        <w:tc>
          <w:tcPr>
            <w:tcW w:w="7555" w:type="dxa"/>
          </w:tcPr>
          <w:p w14:paraId="560BEC9D" w14:textId="0F56C690" w:rsidR="00192F7D" w:rsidRPr="00E52A55" w:rsidRDefault="0005473D" w:rsidP="00B672B6">
            <w:pPr>
              <w:spacing w:before="60" w:after="60"/>
              <w:jc w:val="left"/>
              <w:rPr>
                <w:color w:val="000000" w:themeColor="accent2"/>
              </w:rPr>
            </w:pPr>
            <w:r w:rsidRPr="00E52A55">
              <w:rPr>
                <w:color w:val="000000" w:themeColor="accent2"/>
              </w:rPr>
              <w:t>Traceability</w:t>
            </w:r>
          </w:p>
        </w:tc>
      </w:tr>
      <w:tr w:rsidR="00192F7D" w:rsidRPr="00E52A55" w14:paraId="4108FB7B" w14:textId="76C39268" w:rsidTr="00B672B6">
        <w:tc>
          <w:tcPr>
            <w:tcW w:w="2065" w:type="dxa"/>
          </w:tcPr>
          <w:p w14:paraId="481914EF" w14:textId="15CAF42A" w:rsidR="00192F7D" w:rsidRPr="00E52A55" w:rsidRDefault="00192F7D" w:rsidP="00B672B6">
            <w:pPr>
              <w:spacing w:before="60" w:after="60"/>
              <w:jc w:val="left"/>
              <w:rPr>
                <w:color w:val="000000" w:themeColor="accent2"/>
              </w:rPr>
            </w:pPr>
            <w:r w:rsidRPr="00E52A55">
              <w:rPr>
                <w:color w:val="000000" w:themeColor="accent2"/>
              </w:rPr>
              <w:t>4.3.9</w:t>
            </w:r>
            <w:r w:rsidR="00B672B6" w:rsidRPr="00E52A55">
              <w:rPr>
                <w:color w:val="000000" w:themeColor="accent2"/>
              </w:rPr>
              <w:t>.</w:t>
            </w:r>
          </w:p>
        </w:tc>
        <w:tc>
          <w:tcPr>
            <w:tcW w:w="7555" w:type="dxa"/>
          </w:tcPr>
          <w:p w14:paraId="0544F21D" w14:textId="332601C4" w:rsidR="00192F7D" w:rsidRPr="00E52A55" w:rsidRDefault="0005473D" w:rsidP="00B672B6">
            <w:pPr>
              <w:spacing w:before="60" w:after="60"/>
              <w:jc w:val="left"/>
              <w:rPr>
                <w:color w:val="000000" w:themeColor="accent2"/>
              </w:rPr>
            </w:pPr>
            <w:r w:rsidRPr="00E52A55">
              <w:rPr>
                <w:color w:val="000000" w:themeColor="accent2"/>
              </w:rPr>
              <w:t>Record keeping</w:t>
            </w:r>
          </w:p>
        </w:tc>
      </w:tr>
      <w:tr w:rsidR="00192F7D" w:rsidRPr="00E52A55" w14:paraId="4584FDF4" w14:textId="43031714" w:rsidTr="00B672B6">
        <w:tc>
          <w:tcPr>
            <w:tcW w:w="2065" w:type="dxa"/>
          </w:tcPr>
          <w:p w14:paraId="74C84075" w14:textId="26059D7E" w:rsidR="00192F7D" w:rsidRPr="00E52A55" w:rsidRDefault="00192F7D" w:rsidP="00B672B6">
            <w:pPr>
              <w:spacing w:before="60" w:after="60"/>
              <w:jc w:val="left"/>
              <w:rPr>
                <w:color w:val="000000" w:themeColor="accent2"/>
              </w:rPr>
            </w:pPr>
            <w:r w:rsidRPr="00E52A55">
              <w:rPr>
                <w:color w:val="000000" w:themeColor="accent2"/>
              </w:rPr>
              <w:t>4.3.10</w:t>
            </w:r>
            <w:r w:rsidR="00B672B6" w:rsidRPr="00E52A55">
              <w:rPr>
                <w:color w:val="000000" w:themeColor="accent2"/>
              </w:rPr>
              <w:t>.</w:t>
            </w:r>
          </w:p>
        </w:tc>
        <w:tc>
          <w:tcPr>
            <w:tcW w:w="7555" w:type="dxa"/>
          </w:tcPr>
          <w:p w14:paraId="415DC615" w14:textId="42813710" w:rsidR="00192F7D" w:rsidRPr="00E52A55" w:rsidRDefault="0005473D" w:rsidP="00B672B6">
            <w:pPr>
              <w:spacing w:before="60" w:after="60"/>
              <w:jc w:val="left"/>
              <w:rPr>
                <w:color w:val="000000" w:themeColor="accent2"/>
              </w:rPr>
            </w:pPr>
            <w:r w:rsidRPr="00E52A55">
              <w:rPr>
                <w:color w:val="000000" w:themeColor="accent2"/>
              </w:rPr>
              <w:t>Official oversight</w:t>
            </w:r>
          </w:p>
        </w:tc>
      </w:tr>
      <w:tr w:rsidR="00755F17" w:rsidRPr="00E52A55" w14:paraId="4BFACE44" w14:textId="77777777" w:rsidTr="00B672B6">
        <w:tc>
          <w:tcPr>
            <w:tcW w:w="2065" w:type="dxa"/>
          </w:tcPr>
          <w:p w14:paraId="235994E6" w14:textId="4077A106" w:rsidR="00755F17" w:rsidRPr="00E52A55" w:rsidRDefault="00755F17" w:rsidP="00B672B6">
            <w:pPr>
              <w:spacing w:before="60" w:after="60"/>
              <w:jc w:val="left"/>
              <w:rPr>
                <w:color w:val="000000" w:themeColor="accent2"/>
              </w:rPr>
            </w:pPr>
            <w:r w:rsidRPr="00E52A55">
              <w:rPr>
                <w:color w:val="000000" w:themeColor="accent2"/>
              </w:rPr>
              <w:t>4.3.11</w:t>
            </w:r>
            <w:r w:rsidR="00B672B6" w:rsidRPr="00E52A55">
              <w:rPr>
                <w:color w:val="000000" w:themeColor="accent2"/>
              </w:rPr>
              <w:t>.</w:t>
            </w:r>
          </w:p>
        </w:tc>
        <w:tc>
          <w:tcPr>
            <w:tcW w:w="7555" w:type="dxa"/>
          </w:tcPr>
          <w:p w14:paraId="3EB1F46D" w14:textId="1E5B128F" w:rsidR="00755F17" w:rsidRPr="00E52A55" w:rsidRDefault="00755F17" w:rsidP="00B672B6">
            <w:pPr>
              <w:spacing w:before="60" w:after="60"/>
              <w:jc w:val="left"/>
              <w:rPr>
                <w:color w:val="000000" w:themeColor="accent2"/>
              </w:rPr>
            </w:pPr>
            <w:r w:rsidRPr="00E52A55">
              <w:rPr>
                <w:color w:val="000000" w:themeColor="accent2"/>
              </w:rPr>
              <w:t>Quality of aquatic animal health services</w:t>
            </w:r>
          </w:p>
        </w:tc>
      </w:tr>
      <w:tr w:rsidR="00192F7D" w:rsidRPr="00E52A55" w14:paraId="6F416C83" w14:textId="6C3D91B1" w:rsidTr="00B672B6">
        <w:tc>
          <w:tcPr>
            <w:tcW w:w="2065" w:type="dxa"/>
          </w:tcPr>
          <w:p w14:paraId="3AC88B8E" w14:textId="48692A23" w:rsidR="00192F7D" w:rsidRPr="00E52A55" w:rsidRDefault="00192F7D" w:rsidP="00B672B6">
            <w:pPr>
              <w:spacing w:before="60" w:after="60"/>
              <w:jc w:val="left"/>
              <w:rPr>
                <w:color w:val="000000" w:themeColor="accent2"/>
              </w:rPr>
            </w:pPr>
            <w:r w:rsidRPr="00E52A55">
              <w:rPr>
                <w:color w:val="000000" w:themeColor="accent2"/>
              </w:rPr>
              <w:t>4.3.1</w:t>
            </w:r>
            <w:r w:rsidR="00755F17" w:rsidRPr="00E52A55">
              <w:rPr>
                <w:color w:val="000000" w:themeColor="accent2"/>
              </w:rPr>
              <w:t>2</w:t>
            </w:r>
            <w:r w:rsidR="00B672B6" w:rsidRPr="00E52A55">
              <w:rPr>
                <w:color w:val="000000" w:themeColor="accent2"/>
              </w:rPr>
              <w:t>.</w:t>
            </w:r>
          </w:p>
        </w:tc>
        <w:tc>
          <w:tcPr>
            <w:tcW w:w="7555" w:type="dxa"/>
          </w:tcPr>
          <w:p w14:paraId="3A9E8AD9" w14:textId="5A01BFDD" w:rsidR="00192F7D" w:rsidRPr="00E52A55" w:rsidRDefault="0005473D" w:rsidP="00B672B6">
            <w:pPr>
              <w:spacing w:before="60" w:after="60"/>
              <w:jc w:val="left"/>
              <w:rPr>
                <w:color w:val="000000" w:themeColor="accent2"/>
              </w:rPr>
            </w:pPr>
            <w:r w:rsidRPr="00E52A55">
              <w:rPr>
                <w:color w:val="000000" w:themeColor="accent2"/>
              </w:rPr>
              <w:t>Notification and response measures</w:t>
            </w:r>
          </w:p>
        </w:tc>
      </w:tr>
    </w:tbl>
    <w:p w14:paraId="62BD3D23" w14:textId="3CCD0CEC" w:rsidR="00927A10" w:rsidRPr="00E52A55" w:rsidRDefault="00927A10" w:rsidP="00FF0468"/>
    <w:p w14:paraId="21759C1E" w14:textId="77777777" w:rsidR="00927A10" w:rsidRPr="00E52A55" w:rsidRDefault="00927A10">
      <w:pPr>
        <w:spacing w:after="160" w:line="259" w:lineRule="auto"/>
        <w:jc w:val="left"/>
      </w:pPr>
      <w:r w:rsidRPr="00E52A55">
        <w:br w:type="page"/>
      </w:r>
    </w:p>
    <w:p w14:paraId="7050B27A" w14:textId="77777777" w:rsidR="004E7C51" w:rsidRPr="00E52A55" w:rsidRDefault="00927A10" w:rsidP="001950CC">
      <w:pPr>
        <w:pStyle w:val="WOAHAnnextitle"/>
      </w:pPr>
      <w:r w:rsidRPr="00E52A55">
        <w:lastRenderedPageBreak/>
        <w:t xml:space="preserve">Attachment 3. </w:t>
      </w:r>
      <w:r w:rsidR="004E7C51" w:rsidRPr="00E52A55">
        <w:t>Questions for response by Members</w:t>
      </w:r>
    </w:p>
    <w:p w14:paraId="37F2F155" w14:textId="6BAC166C" w:rsidR="00927A10" w:rsidRPr="00E52A55" w:rsidRDefault="004E7C51" w:rsidP="001950CC">
      <w:pPr>
        <w:pStyle w:val="WOAHL1Para"/>
      </w:pPr>
      <w:r w:rsidRPr="00E52A55">
        <w:t xml:space="preserve">The questions below are included in the body of the discussion paper text </w:t>
      </w:r>
      <w:r w:rsidR="00DB2EEF" w:rsidRPr="00E52A55">
        <w:t>and are collated here for ease of reference</w:t>
      </w:r>
      <w:r w:rsidR="00CC14C0" w:rsidRPr="00E52A55">
        <w:t>.</w:t>
      </w:r>
    </w:p>
    <w:tbl>
      <w:tblPr>
        <w:tblStyle w:val="TableGrid"/>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6363"/>
        <w:gridCol w:w="3257"/>
      </w:tblGrid>
      <w:tr w:rsidR="00927A10" w:rsidRPr="00E52A55" w14:paraId="3731D6ED" w14:textId="77777777" w:rsidTr="00B672B6">
        <w:tc>
          <w:tcPr>
            <w:tcW w:w="6091" w:type="dxa"/>
            <w:shd w:val="clear" w:color="auto" w:fill="FFDAD0"/>
          </w:tcPr>
          <w:p w14:paraId="7E2119D3" w14:textId="6A1B4CE6" w:rsidR="00927A10" w:rsidRPr="00E52A55" w:rsidRDefault="00DB2EEF" w:rsidP="00CC14C0">
            <w:pPr>
              <w:spacing w:before="60" w:after="60"/>
              <w:jc w:val="left"/>
              <w:rPr>
                <w:b/>
                <w:bCs/>
                <w:color w:val="000000" w:themeColor="accent2"/>
              </w:rPr>
            </w:pPr>
            <w:r w:rsidRPr="00E52A55">
              <w:rPr>
                <w:b/>
                <w:bCs/>
                <w:color w:val="000000" w:themeColor="accent2"/>
              </w:rPr>
              <w:t>Question</w:t>
            </w:r>
          </w:p>
        </w:tc>
        <w:tc>
          <w:tcPr>
            <w:tcW w:w="3118" w:type="dxa"/>
            <w:shd w:val="clear" w:color="auto" w:fill="FFDAD0"/>
          </w:tcPr>
          <w:p w14:paraId="56E8AC96" w14:textId="133AAA8F" w:rsidR="00927A10" w:rsidRPr="00E52A55" w:rsidRDefault="00DB2EEF" w:rsidP="00CC14C0">
            <w:pPr>
              <w:spacing w:before="60" w:after="60"/>
              <w:jc w:val="left"/>
              <w:rPr>
                <w:b/>
                <w:bCs/>
                <w:color w:val="000000" w:themeColor="accent2"/>
              </w:rPr>
            </w:pPr>
            <w:r w:rsidRPr="00E52A55">
              <w:rPr>
                <w:b/>
                <w:bCs/>
                <w:color w:val="000000" w:themeColor="accent2"/>
              </w:rPr>
              <w:t>Section reference</w:t>
            </w:r>
          </w:p>
        </w:tc>
      </w:tr>
      <w:tr w:rsidR="00DB2EEF" w:rsidRPr="00E52A55" w14:paraId="7C1C1509" w14:textId="77777777" w:rsidTr="00CC14C0">
        <w:tc>
          <w:tcPr>
            <w:tcW w:w="6091" w:type="dxa"/>
          </w:tcPr>
          <w:p w14:paraId="1FBB8E25" w14:textId="38FBECE5" w:rsidR="00DB2EEF" w:rsidRPr="00E52A55" w:rsidRDefault="00CC14C0" w:rsidP="00CC14C0">
            <w:pPr>
              <w:spacing w:before="60" w:after="60"/>
              <w:jc w:val="left"/>
              <w:rPr>
                <w:color w:val="000000" w:themeColor="accent2"/>
              </w:rPr>
            </w:pPr>
            <w:r w:rsidRPr="00E52A55">
              <w:rPr>
                <w:color w:val="000000" w:themeColor="accent2"/>
              </w:rPr>
              <w:t>Q</w:t>
            </w:r>
            <w:r w:rsidR="00300D12" w:rsidRPr="00E52A55">
              <w:rPr>
                <w:color w:val="000000" w:themeColor="accent2"/>
              </w:rPr>
              <w:t xml:space="preserve">1. </w:t>
            </w:r>
            <w:r w:rsidRPr="00E52A55">
              <w:rPr>
                <w:color w:val="000000" w:themeColor="accent2"/>
              </w:rPr>
              <w:t>Are the above principles (</w:t>
            </w:r>
            <w:proofErr w:type="gramStart"/>
            <w:r w:rsidRPr="00E52A55">
              <w:rPr>
                <w:color w:val="000000" w:themeColor="accent2"/>
              </w:rPr>
              <w:t>points A-E</w:t>
            </w:r>
            <w:proofErr w:type="gramEnd"/>
            <w:r w:rsidRPr="00E52A55">
              <w:rPr>
                <w:color w:val="000000" w:themeColor="accent2"/>
              </w:rPr>
              <w:t xml:space="preserve">) </w:t>
            </w:r>
            <w:r w:rsidR="005C46EE" w:rsidRPr="00E52A55">
              <w:rPr>
                <w:color w:val="000000" w:themeColor="accent2"/>
              </w:rPr>
              <w:t xml:space="preserve">to guide </w:t>
            </w:r>
            <w:r w:rsidRPr="00E52A55">
              <w:rPr>
                <w:color w:val="000000" w:themeColor="accent2"/>
              </w:rPr>
              <w:t>revision of Chapter 4.3</w:t>
            </w:r>
            <w:r w:rsidR="00E60575" w:rsidRPr="00E52A55">
              <w:rPr>
                <w:color w:val="000000" w:themeColor="accent2"/>
              </w:rPr>
              <w:t>.</w:t>
            </w:r>
            <w:r w:rsidRPr="00E52A55">
              <w:rPr>
                <w:color w:val="000000" w:themeColor="accent2"/>
              </w:rPr>
              <w:t xml:space="preserve"> Compartmentalisation appropriate? If not, please suggest alternatives.</w:t>
            </w:r>
          </w:p>
        </w:tc>
        <w:tc>
          <w:tcPr>
            <w:tcW w:w="3118" w:type="dxa"/>
          </w:tcPr>
          <w:p w14:paraId="7948E23C" w14:textId="2BFD00D2" w:rsidR="00DB2EEF" w:rsidRPr="00E52A55" w:rsidRDefault="00300D12" w:rsidP="00CC14C0">
            <w:pPr>
              <w:spacing w:before="60" w:after="60"/>
              <w:jc w:val="left"/>
              <w:rPr>
                <w:color w:val="000000" w:themeColor="accent2"/>
              </w:rPr>
            </w:pPr>
            <w:r w:rsidRPr="00E52A55">
              <w:rPr>
                <w:color w:val="000000" w:themeColor="accent2"/>
              </w:rPr>
              <w:t>2</w:t>
            </w:r>
            <w:r w:rsidR="000F0E11" w:rsidRPr="00E52A55">
              <w:rPr>
                <w:color w:val="000000" w:themeColor="accent2"/>
              </w:rPr>
              <w:t>. Objectives of the paper</w:t>
            </w:r>
          </w:p>
        </w:tc>
      </w:tr>
      <w:tr w:rsidR="00DB2EEF" w:rsidRPr="00E52A55" w14:paraId="0FD3962A" w14:textId="77777777" w:rsidTr="00CC14C0">
        <w:tc>
          <w:tcPr>
            <w:tcW w:w="6091" w:type="dxa"/>
          </w:tcPr>
          <w:p w14:paraId="72596867" w14:textId="77A8B252" w:rsidR="00DB2EEF" w:rsidRPr="00E52A55" w:rsidRDefault="00CC14C0" w:rsidP="00CC14C0">
            <w:pPr>
              <w:spacing w:before="60" w:after="60"/>
              <w:jc w:val="left"/>
              <w:rPr>
                <w:color w:val="000000" w:themeColor="accent2"/>
              </w:rPr>
            </w:pPr>
            <w:r w:rsidRPr="00E52A55">
              <w:rPr>
                <w:color w:val="000000" w:themeColor="accent2"/>
              </w:rPr>
              <w:t xml:space="preserve">Q2. Do these purposes encompass the principal reasons for establishing a compartment, defined by product type, </w:t>
            </w:r>
            <w:proofErr w:type="gramStart"/>
            <w:r w:rsidRPr="00E52A55">
              <w:rPr>
                <w:color w:val="000000" w:themeColor="accent2"/>
              </w:rPr>
              <w:t>pathway</w:t>
            </w:r>
            <w:proofErr w:type="gramEnd"/>
            <w:r w:rsidRPr="00E52A55">
              <w:rPr>
                <w:color w:val="000000" w:themeColor="accent2"/>
              </w:rPr>
              <w:t xml:space="preserve"> and end use? If not, please provide alternative suggestions.  </w:t>
            </w:r>
          </w:p>
        </w:tc>
        <w:tc>
          <w:tcPr>
            <w:tcW w:w="3118" w:type="dxa"/>
          </w:tcPr>
          <w:p w14:paraId="6B073D9D" w14:textId="4405140A" w:rsidR="00DB2EEF" w:rsidRPr="00E52A55" w:rsidRDefault="00CC14C0" w:rsidP="00CC14C0">
            <w:pPr>
              <w:spacing w:before="60" w:after="60"/>
              <w:jc w:val="left"/>
              <w:rPr>
                <w:color w:val="000000" w:themeColor="accent2"/>
              </w:rPr>
            </w:pPr>
            <w:r w:rsidRPr="00E52A55">
              <w:rPr>
                <w:color w:val="000000" w:themeColor="accent2"/>
              </w:rPr>
              <w:t>4. Purposes of compartmentalisation</w:t>
            </w:r>
          </w:p>
        </w:tc>
      </w:tr>
      <w:tr w:rsidR="000F0E11" w:rsidRPr="00E52A55" w14:paraId="5A5D7BFF" w14:textId="77777777" w:rsidTr="00CC14C0">
        <w:tc>
          <w:tcPr>
            <w:tcW w:w="6091" w:type="dxa"/>
          </w:tcPr>
          <w:p w14:paraId="7008F897" w14:textId="6D97AE92" w:rsidR="000F0E11" w:rsidRPr="00E52A55" w:rsidRDefault="00053929" w:rsidP="00CC14C0">
            <w:pPr>
              <w:spacing w:before="60" w:after="60"/>
              <w:jc w:val="left"/>
              <w:rPr>
                <w:color w:val="000000" w:themeColor="accent2"/>
              </w:rPr>
            </w:pPr>
            <w:r w:rsidRPr="00E52A55">
              <w:rPr>
                <w:color w:val="000000" w:themeColor="accent2"/>
              </w:rPr>
              <w:t>Q3. Do you support including the concepts of independent and dependent compartments in the revised chapter 4.3</w:t>
            </w:r>
            <w:r w:rsidR="00E60575" w:rsidRPr="00E52A55">
              <w:rPr>
                <w:color w:val="000000" w:themeColor="accent2"/>
              </w:rPr>
              <w:t>.</w:t>
            </w:r>
            <w:r w:rsidRPr="00E52A55">
              <w:rPr>
                <w:color w:val="000000" w:themeColor="accent2"/>
              </w:rPr>
              <w:t>? What are your reasons?</w:t>
            </w:r>
          </w:p>
        </w:tc>
        <w:tc>
          <w:tcPr>
            <w:tcW w:w="3118" w:type="dxa"/>
          </w:tcPr>
          <w:p w14:paraId="233599E4" w14:textId="69B3E470" w:rsidR="000F0E11" w:rsidRPr="00E52A55" w:rsidRDefault="00053929" w:rsidP="00CC14C0">
            <w:pPr>
              <w:spacing w:before="60" w:after="60"/>
              <w:jc w:val="left"/>
              <w:rPr>
                <w:color w:val="000000" w:themeColor="accent2"/>
              </w:rPr>
            </w:pPr>
            <w:r w:rsidRPr="00E52A55">
              <w:rPr>
                <w:color w:val="000000" w:themeColor="accent2"/>
              </w:rPr>
              <w:t>5. Independent versus dependent compartments</w:t>
            </w:r>
          </w:p>
        </w:tc>
      </w:tr>
      <w:tr w:rsidR="000F0E11" w:rsidRPr="00E52A55" w14:paraId="21E74D5D" w14:textId="77777777" w:rsidTr="00CC14C0">
        <w:tc>
          <w:tcPr>
            <w:tcW w:w="6091" w:type="dxa"/>
          </w:tcPr>
          <w:p w14:paraId="4BF3C3A5" w14:textId="6DF74BB9" w:rsidR="000F0E11" w:rsidRPr="00E52A55" w:rsidRDefault="00053929" w:rsidP="00CC14C0">
            <w:pPr>
              <w:spacing w:before="60" w:after="60"/>
              <w:jc w:val="left"/>
              <w:rPr>
                <w:color w:val="000000" w:themeColor="accent2"/>
              </w:rPr>
            </w:pPr>
            <w:r w:rsidRPr="00E52A55">
              <w:rPr>
                <w:color w:val="000000" w:themeColor="accent2"/>
              </w:rPr>
              <w:t>Q4. Should a dependent compartment be able to supply live aquatic animals for aquaculture or restocking? If yes, under what conditions should this trade be allowed (e.g. epidemiological separation, targeted surveillance)?</w:t>
            </w:r>
          </w:p>
        </w:tc>
        <w:tc>
          <w:tcPr>
            <w:tcW w:w="3118" w:type="dxa"/>
          </w:tcPr>
          <w:p w14:paraId="61A56A2E" w14:textId="0E23FD3D" w:rsidR="000F0E11" w:rsidRPr="00E52A55" w:rsidRDefault="00092CE9" w:rsidP="00CC14C0">
            <w:pPr>
              <w:spacing w:before="60" w:after="60"/>
              <w:jc w:val="left"/>
              <w:rPr>
                <w:color w:val="000000" w:themeColor="accent2"/>
              </w:rPr>
            </w:pPr>
            <w:r w:rsidRPr="00E52A55">
              <w:rPr>
                <w:color w:val="000000" w:themeColor="accent2"/>
              </w:rPr>
              <w:t>5. Independent versus dependent compartments</w:t>
            </w:r>
          </w:p>
        </w:tc>
      </w:tr>
      <w:tr w:rsidR="000F0E11" w:rsidRPr="00E52A55" w14:paraId="1CFEF48B" w14:textId="77777777" w:rsidTr="00CC14C0">
        <w:tc>
          <w:tcPr>
            <w:tcW w:w="6091" w:type="dxa"/>
          </w:tcPr>
          <w:p w14:paraId="2E503907" w14:textId="05917880" w:rsidR="000F0E11" w:rsidRPr="00E52A55" w:rsidRDefault="00F53DEB" w:rsidP="00CC14C0">
            <w:pPr>
              <w:spacing w:before="60" w:after="60"/>
              <w:jc w:val="left"/>
              <w:rPr>
                <w:color w:val="000000" w:themeColor="accent2"/>
              </w:rPr>
            </w:pPr>
            <w:r w:rsidRPr="00E52A55">
              <w:rPr>
                <w:color w:val="000000" w:themeColor="accent2"/>
              </w:rPr>
              <w:t>Q5. Do the general principles of compartmentalisation described above provide an appropriate high-level framework for the establishment and recognition of a compartment? Please suggest any amendments or additional principles that should be considered?</w:t>
            </w:r>
          </w:p>
        </w:tc>
        <w:tc>
          <w:tcPr>
            <w:tcW w:w="3118" w:type="dxa"/>
          </w:tcPr>
          <w:p w14:paraId="56A898E9" w14:textId="492B5ADA" w:rsidR="000F0E11" w:rsidRPr="00E52A55" w:rsidRDefault="00F53DEB" w:rsidP="00CC14C0">
            <w:pPr>
              <w:spacing w:before="60" w:after="60"/>
              <w:jc w:val="left"/>
              <w:rPr>
                <w:color w:val="000000" w:themeColor="accent2"/>
              </w:rPr>
            </w:pPr>
            <w:r w:rsidRPr="00E52A55">
              <w:rPr>
                <w:color w:val="000000" w:themeColor="accent2"/>
              </w:rPr>
              <w:t>6.</w:t>
            </w:r>
            <w:r w:rsidRPr="00E52A55">
              <w:t xml:space="preserve"> </w:t>
            </w:r>
            <w:r w:rsidRPr="00E52A55">
              <w:rPr>
                <w:color w:val="000000" w:themeColor="accent2"/>
              </w:rPr>
              <w:t>General principles of compartmentalisation</w:t>
            </w:r>
          </w:p>
        </w:tc>
      </w:tr>
      <w:tr w:rsidR="000F0E11" w:rsidRPr="00E52A55" w14:paraId="0310597C" w14:textId="77777777" w:rsidTr="00CC14C0">
        <w:tc>
          <w:tcPr>
            <w:tcW w:w="6091" w:type="dxa"/>
          </w:tcPr>
          <w:p w14:paraId="2903D49B" w14:textId="7227557A" w:rsidR="000F0E11" w:rsidRPr="00E52A55" w:rsidRDefault="00F22489" w:rsidP="00CC14C0">
            <w:pPr>
              <w:spacing w:before="60" w:after="60"/>
              <w:jc w:val="left"/>
              <w:rPr>
                <w:color w:val="000000" w:themeColor="accent2"/>
              </w:rPr>
            </w:pPr>
            <w:r w:rsidRPr="00E52A55">
              <w:rPr>
                <w:color w:val="000000" w:themeColor="accent2"/>
              </w:rPr>
              <w:t>Q6. Do you support the revision of article 4.3.2. to include the principles in section 6 above (as modified based on member comments)? Are there any additional key issues or requirements that should be addressed within a set of principles?</w:t>
            </w:r>
          </w:p>
        </w:tc>
        <w:tc>
          <w:tcPr>
            <w:tcW w:w="3118" w:type="dxa"/>
          </w:tcPr>
          <w:p w14:paraId="130006C4" w14:textId="1D02A27C" w:rsidR="000F0E11" w:rsidRPr="00E52A55" w:rsidRDefault="00F22489" w:rsidP="00CC14C0">
            <w:pPr>
              <w:spacing w:before="60" w:after="60"/>
              <w:jc w:val="left"/>
              <w:rPr>
                <w:color w:val="000000" w:themeColor="accent2"/>
              </w:rPr>
            </w:pPr>
            <w:r w:rsidRPr="00E52A55">
              <w:rPr>
                <w:color w:val="000000" w:themeColor="accent2"/>
              </w:rPr>
              <w:t>7.2. Article 4.3.2. Principles for defining a compartment</w:t>
            </w:r>
          </w:p>
        </w:tc>
      </w:tr>
      <w:tr w:rsidR="000F0E11" w:rsidRPr="00E52A55" w14:paraId="21DADC4D" w14:textId="77777777" w:rsidTr="00CC14C0">
        <w:tc>
          <w:tcPr>
            <w:tcW w:w="6091" w:type="dxa"/>
          </w:tcPr>
          <w:p w14:paraId="531C391E" w14:textId="71C8FD15" w:rsidR="000F0E11" w:rsidRPr="00E52A55" w:rsidRDefault="00304A91" w:rsidP="00CC14C0">
            <w:pPr>
              <w:spacing w:before="60" w:after="60"/>
              <w:jc w:val="left"/>
              <w:rPr>
                <w:color w:val="000000" w:themeColor="accent2"/>
              </w:rPr>
            </w:pPr>
            <w:r w:rsidRPr="00E52A55">
              <w:rPr>
                <w:color w:val="000000" w:themeColor="accent2"/>
              </w:rPr>
              <w:t xml:space="preserve">Q7. Do you support the recommended approach to revision of article 4.3.6., including requirements for independence, </w:t>
            </w:r>
            <w:proofErr w:type="gramStart"/>
            <w:r w:rsidRPr="00E52A55">
              <w:rPr>
                <w:color w:val="000000" w:themeColor="accent2"/>
              </w:rPr>
              <w:t>accreditation</w:t>
            </w:r>
            <w:proofErr w:type="gramEnd"/>
            <w:r w:rsidRPr="00E52A55">
              <w:rPr>
                <w:color w:val="000000" w:themeColor="accent2"/>
              </w:rPr>
              <w:t xml:space="preserve"> and mandatory laboratory reporting? Please provide rationale or further comments.</w:t>
            </w:r>
          </w:p>
        </w:tc>
        <w:tc>
          <w:tcPr>
            <w:tcW w:w="3118" w:type="dxa"/>
          </w:tcPr>
          <w:p w14:paraId="7CC80E55" w14:textId="184257B9" w:rsidR="000F0E11" w:rsidRPr="00E52A55" w:rsidRDefault="00304A91" w:rsidP="00CC14C0">
            <w:pPr>
              <w:spacing w:before="60" w:after="60"/>
              <w:jc w:val="left"/>
              <w:rPr>
                <w:color w:val="000000" w:themeColor="accent2"/>
              </w:rPr>
            </w:pPr>
            <w:r w:rsidRPr="00E52A55">
              <w:rPr>
                <w:color w:val="000000" w:themeColor="accent2"/>
              </w:rPr>
              <w:t>7.6. Article 4.3.6</w:t>
            </w:r>
            <w:r w:rsidR="00E60575" w:rsidRPr="00E52A55">
              <w:rPr>
                <w:color w:val="000000" w:themeColor="accent2"/>
              </w:rPr>
              <w:t>.</w:t>
            </w:r>
            <w:r w:rsidRPr="00E52A55">
              <w:rPr>
                <w:color w:val="000000" w:themeColor="accent2"/>
              </w:rPr>
              <w:t xml:space="preserve"> Diagnostic capabilities and procedures</w:t>
            </w:r>
          </w:p>
        </w:tc>
      </w:tr>
      <w:tr w:rsidR="00E60575" w:rsidRPr="00E52A55" w14:paraId="41463AD6" w14:textId="77777777" w:rsidTr="00CC14C0">
        <w:tc>
          <w:tcPr>
            <w:tcW w:w="6091" w:type="dxa"/>
          </w:tcPr>
          <w:p w14:paraId="333FCEAD" w14:textId="37D65C5A" w:rsidR="00E60575" w:rsidRPr="00E52A55" w:rsidRDefault="00E60575" w:rsidP="00CC14C0">
            <w:pPr>
              <w:spacing w:before="60" w:after="60"/>
              <w:jc w:val="left"/>
              <w:rPr>
                <w:color w:val="000000" w:themeColor="accent2"/>
              </w:rPr>
            </w:pPr>
            <w:r w:rsidRPr="00E52A55">
              <w:rPr>
                <w:color w:val="000000" w:themeColor="accent2"/>
              </w:rPr>
              <w:t>Q8. Do you support the proposed revision of article 4.3.8., including division into two articles: one on quality of Aquatic Animal Health Services and one on Competent Authority oversight? Please provide rationale or further comments.</w:t>
            </w:r>
          </w:p>
        </w:tc>
        <w:tc>
          <w:tcPr>
            <w:tcW w:w="3118" w:type="dxa"/>
          </w:tcPr>
          <w:p w14:paraId="31E88BC1" w14:textId="632EDF88" w:rsidR="00E60575" w:rsidRPr="00E52A55" w:rsidRDefault="00E60575" w:rsidP="00CC14C0">
            <w:pPr>
              <w:spacing w:before="60" w:after="60"/>
              <w:jc w:val="left"/>
              <w:rPr>
                <w:color w:val="000000" w:themeColor="accent2"/>
              </w:rPr>
            </w:pPr>
            <w:r w:rsidRPr="00E52A55">
              <w:rPr>
                <w:color w:val="000000" w:themeColor="accent2"/>
              </w:rPr>
              <w:t>7.8. Article 4.3.8. Supervision and control of a compartment</w:t>
            </w:r>
          </w:p>
        </w:tc>
      </w:tr>
    </w:tbl>
    <w:p w14:paraId="0F07E446" w14:textId="77777777" w:rsidR="007A24B5" w:rsidRDefault="007A24B5" w:rsidP="00FF0468"/>
    <w:p w14:paraId="18FE513B" w14:textId="77777777" w:rsidR="00CA3E80" w:rsidRPr="00E52A55" w:rsidRDefault="00CA3E80" w:rsidP="006E5D6A"/>
    <w:sectPr w:rsidR="00CA3E80" w:rsidRPr="00E52A55" w:rsidSect="005365F7">
      <w:headerReference w:type="default" r:id="rId11"/>
      <w:footerReference w:type="default" r:id="rId12"/>
      <w:pgSz w:w="11906" w:h="16838"/>
      <w:pgMar w:top="1699" w:right="1138" w:bottom="1699"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9116" w14:textId="77777777" w:rsidR="005365F7" w:rsidRDefault="005365F7" w:rsidP="00FF0468">
      <w:r>
        <w:separator/>
      </w:r>
    </w:p>
  </w:endnote>
  <w:endnote w:type="continuationSeparator" w:id="0">
    <w:p w14:paraId="0662A170" w14:textId="77777777" w:rsidR="005365F7" w:rsidRDefault="005365F7" w:rsidP="00FF0468">
      <w:r>
        <w:continuationSeparator/>
      </w:r>
    </w:p>
  </w:endnote>
  <w:endnote w:type="continuationNotice" w:id="1">
    <w:p w14:paraId="47EED865" w14:textId="77777777" w:rsidR="005365F7" w:rsidRDefault="005365F7" w:rsidP="00FF0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3A63B2" w:rsidRPr="003A63B2" w14:paraId="33FC8133" w14:textId="77777777" w:rsidTr="00B67FD1">
      <w:trPr>
        <w:jc w:val="center"/>
      </w:trPr>
      <w:tc>
        <w:tcPr>
          <w:tcW w:w="288" w:type="dxa"/>
        </w:tcPr>
        <w:p w14:paraId="76E274B1" w14:textId="77777777" w:rsidR="003A63B2" w:rsidRPr="003A63B2" w:rsidRDefault="003A63B2" w:rsidP="003A63B2">
          <w:pPr>
            <w:tabs>
              <w:tab w:val="center" w:pos="4536"/>
              <w:tab w:val="right" w:pos="9072"/>
            </w:tabs>
            <w:spacing w:before="360" w:after="0" w:line="240" w:lineRule="auto"/>
            <w:jc w:val="left"/>
            <w:rPr>
              <w:color w:val="auto"/>
              <w:sz w:val="18"/>
              <w:szCs w:val="18"/>
            </w:rPr>
          </w:pPr>
        </w:p>
      </w:tc>
      <w:tc>
        <w:tcPr>
          <w:tcW w:w="9897" w:type="dxa"/>
        </w:tcPr>
        <w:p w14:paraId="68A3AA34" w14:textId="77777777" w:rsidR="003A63B2" w:rsidRPr="003A63B2" w:rsidRDefault="003A63B2" w:rsidP="003A63B2">
          <w:pPr>
            <w:tabs>
              <w:tab w:val="center" w:pos="4536"/>
              <w:tab w:val="left" w:pos="8400"/>
            </w:tabs>
            <w:spacing w:before="360" w:after="0" w:line="240" w:lineRule="auto"/>
            <w:jc w:val="left"/>
            <w:rPr>
              <w:rFonts w:cs="Times New Roman"/>
              <w:color w:val="auto"/>
              <w:sz w:val="18"/>
            </w:rPr>
          </w:pPr>
          <w:r w:rsidRPr="003A63B2">
            <w:rPr>
              <w:color w:val="auto"/>
              <w:sz w:val="18"/>
              <w:szCs w:val="18"/>
            </w:rPr>
            <w:t xml:space="preserve">Report of the Meeting of the </w:t>
          </w:r>
          <w:r w:rsidRPr="003A63B2">
            <w:rPr>
              <w:rFonts w:cs="Times New Roman"/>
              <w:color w:val="auto"/>
              <w:sz w:val="18"/>
            </w:rPr>
            <w:t xml:space="preserve">WOAH </w:t>
          </w:r>
          <w:r w:rsidRPr="003A63B2">
            <w:rPr>
              <w:color w:val="auto"/>
              <w:sz w:val="18"/>
              <w:szCs w:val="18"/>
            </w:rPr>
            <w:t>Aquatic Animal Health Standards Commission / February 2024</w:t>
          </w:r>
          <w:r w:rsidRPr="003A63B2">
            <w:rPr>
              <w:color w:val="auto"/>
              <w:sz w:val="18"/>
              <w:szCs w:val="18"/>
            </w:rPr>
            <w:tab/>
          </w:r>
        </w:p>
      </w:tc>
      <w:tc>
        <w:tcPr>
          <w:tcW w:w="217" w:type="dxa"/>
        </w:tcPr>
        <w:p w14:paraId="69C56920" w14:textId="77777777" w:rsidR="003A63B2" w:rsidRPr="003A63B2" w:rsidRDefault="003A63B2" w:rsidP="003A63B2">
          <w:pPr>
            <w:tabs>
              <w:tab w:val="right" w:pos="9072"/>
            </w:tabs>
            <w:spacing w:before="360" w:after="0" w:line="240" w:lineRule="auto"/>
            <w:jc w:val="right"/>
            <w:rPr>
              <w:rFonts w:cs="Times New Roman"/>
              <w:color w:val="auto"/>
              <w:sz w:val="18"/>
            </w:rPr>
          </w:pPr>
          <w:r w:rsidRPr="003A63B2">
            <w:rPr>
              <w:color w:val="auto"/>
              <w:sz w:val="18"/>
              <w:szCs w:val="18"/>
            </w:rPr>
            <w:fldChar w:fldCharType="begin"/>
          </w:r>
          <w:r w:rsidRPr="003A63B2">
            <w:rPr>
              <w:color w:val="auto"/>
              <w:sz w:val="18"/>
              <w:szCs w:val="18"/>
            </w:rPr>
            <w:instrText>PAGE   \* MERGEFORMAT</w:instrText>
          </w:r>
          <w:r w:rsidRPr="003A63B2">
            <w:rPr>
              <w:color w:val="auto"/>
              <w:sz w:val="18"/>
              <w:szCs w:val="18"/>
            </w:rPr>
            <w:fldChar w:fldCharType="separate"/>
          </w:r>
          <w:r w:rsidRPr="003A63B2">
            <w:rPr>
              <w:color w:val="auto"/>
              <w:sz w:val="18"/>
              <w:szCs w:val="18"/>
            </w:rPr>
            <w:t>39</w:t>
          </w:r>
          <w:r w:rsidRPr="003A63B2">
            <w:rPr>
              <w:color w:val="auto"/>
              <w:sz w:val="18"/>
              <w:szCs w:val="18"/>
            </w:rPr>
            <w:fldChar w:fldCharType="end"/>
          </w:r>
        </w:p>
      </w:tc>
      <w:tc>
        <w:tcPr>
          <w:tcW w:w="288" w:type="dxa"/>
        </w:tcPr>
        <w:p w14:paraId="555EE177" w14:textId="77777777" w:rsidR="003A63B2" w:rsidRPr="003A63B2" w:rsidRDefault="003A63B2" w:rsidP="003A63B2">
          <w:pPr>
            <w:tabs>
              <w:tab w:val="right" w:pos="9072"/>
            </w:tabs>
            <w:spacing w:before="360" w:after="0" w:line="240" w:lineRule="auto"/>
            <w:jc w:val="right"/>
            <w:rPr>
              <w:color w:val="auto"/>
              <w:sz w:val="18"/>
              <w:szCs w:val="18"/>
            </w:rPr>
          </w:pPr>
        </w:p>
      </w:tc>
    </w:tr>
  </w:tbl>
  <w:p w14:paraId="3FCF91E0" w14:textId="51CB149C" w:rsidR="0079336E" w:rsidRPr="003A63B2" w:rsidRDefault="0079336E" w:rsidP="003A63B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A192" w14:textId="77777777" w:rsidR="005365F7" w:rsidRDefault="005365F7" w:rsidP="00FF0468">
      <w:r>
        <w:separator/>
      </w:r>
    </w:p>
  </w:footnote>
  <w:footnote w:type="continuationSeparator" w:id="0">
    <w:p w14:paraId="4A9CF59D" w14:textId="77777777" w:rsidR="005365F7" w:rsidRDefault="005365F7" w:rsidP="00FF0468">
      <w:r>
        <w:continuationSeparator/>
      </w:r>
    </w:p>
  </w:footnote>
  <w:footnote w:type="continuationNotice" w:id="1">
    <w:p w14:paraId="20D0A862" w14:textId="77777777" w:rsidR="005365F7" w:rsidRDefault="005365F7" w:rsidP="00FF0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302F4C" w:rsidRPr="00302F4C" w14:paraId="3B4EAF78" w14:textId="77777777" w:rsidTr="00B67FD1">
      <w:trPr>
        <w:trHeight w:val="58"/>
        <w:jc w:val="center"/>
      </w:trPr>
      <w:tc>
        <w:tcPr>
          <w:tcW w:w="10774" w:type="dxa"/>
        </w:tcPr>
        <w:p w14:paraId="789305B3" w14:textId="77777777" w:rsidR="00302F4C" w:rsidRPr="00302F4C" w:rsidRDefault="00302F4C" w:rsidP="00302F4C">
          <w:pPr>
            <w:tabs>
              <w:tab w:val="left" w:pos="8151"/>
            </w:tabs>
            <w:spacing w:after="240" w:line="259" w:lineRule="auto"/>
            <w:jc w:val="left"/>
            <w:rPr>
              <w:color w:val="auto"/>
            </w:rPr>
          </w:pPr>
          <w:r w:rsidRPr="00302F4C">
            <w:rPr>
              <w:color w:val="auto"/>
            </w:rPr>
            <w:tab/>
          </w:r>
        </w:p>
      </w:tc>
    </w:tr>
  </w:tbl>
  <w:p w14:paraId="34D03024" w14:textId="77777777" w:rsidR="00E5167A" w:rsidRPr="00302F4C" w:rsidRDefault="00E5167A" w:rsidP="0030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6F2D"/>
    <w:multiLevelType w:val="hybridMultilevel"/>
    <w:tmpl w:val="DBCE1DDC"/>
    <w:lvl w:ilvl="0" w:tplc="4BCC69E8">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33F9C"/>
    <w:multiLevelType w:val="hybridMultilevel"/>
    <w:tmpl w:val="0764CD0E"/>
    <w:lvl w:ilvl="0" w:tplc="4BCC69E8">
      <w:numFmt w:val="bullet"/>
      <w:lvlText w:val="-"/>
      <w:lvlJc w:val="left"/>
      <w:pPr>
        <w:ind w:left="942" w:hanging="360"/>
      </w:pPr>
      <w:rPr>
        <w:rFonts w:ascii="Calibri" w:eastAsia="Calibri" w:hAnsi="Calibri" w:cs="Calibri" w:hint="default"/>
        <w:w w:val="100"/>
        <w:sz w:val="22"/>
        <w:szCs w:val="22"/>
      </w:rPr>
    </w:lvl>
    <w:lvl w:ilvl="1" w:tplc="6E0E7C5C">
      <w:numFmt w:val="bullet"/>
      <w:lvlText w:val="•"/>
      <w:lvlJc w:val="left"/>
      <w:pPr>
        <w:ind w:left="1766" w:hanging="360"/>
      </w:pPr>
      <w:rPr>
        <w:rFonts w:hint="default"/>
      </w:rPr>
    </w:lvl>
    <w:lvl w:ilvl="2" w:tplc="5FD27390">
      <w:numFmt w:val="bullet"/>
      <w:lvlText w:val="•"/>
      <w:lvlJc w:val="left"/>
      <w:pPr>
        <w:ind w:left="2592" w:hanging="360"/>
      </w:pPr>
      <w:rPr>
        <w:rFonts w:hint="default"/>
      </w:rPr>
    </w:lvl>
    <w:lvl w:ilvl="3" w:tplc="D548E9DC">
      <w:numFmt w:val="bullet"/>
      <w:lvlText w:val="•"/>
      <w:lvlJc w:val="left"/>
      <w:pPr>
        <w:ind w:left="3418" w:hanging="360"/>
      </w:pPr>
      <w:rPr>
        <w:rFonts w:hint="default"/>
      </w:rPr>
    </w:lvl>
    <w:lvl w:ilvl="4" w:tplc="5E880FB4">
      <w:numFmt w:val="bullet"/>
      <w:lvlText w:val="•"/>
      <w:lvlJc w:val="left"/>
      <w:pPr>
        <w:ind w:left="4244" w:hanging="360"/>
      </w:pPr>
      <w:rPr>
        <w:rFonts w:hint="default"/>
      </w:rPr>
    </w:lvl>
    <w:lvl w:ilvl="5" w:tplc="C262A87A">
      <w:numFmt w:val="bullet"/>
      <w:lvlText w:val="•"/>
      <w:lvlJc w:val="left"/>
      <w:pPr>
        <w:ind w:left="5070" w:hanging="360"/>
      </w:pPr>
      <w:rPr>
        <w:rFonts w:hint="default"/>
      </w:rPr>
    </w:lvl>
    <w:lvl w:ilvl="6" w:tplc="ED0C9AA4">
      <w:numFmt w:val="bullet"/>
      <w:lvlText w:val="•"/>
      <w:lvlJc w:val="left"/>
      <w:pPr>
        <w:ind w:left="5896" w:hanging="360"/>
      </w:pPr>
      <w:rPr>
        <w:rFonts w:hint="default"/>
      </w:rPr>
    </w:lvl>
    <w:lvl w:ilvl="7" w:tplc="F18E8B0E">
      <w:numFmt w:val="bullet"/>
      <w:lvlText w:val="•"/>
      <w:lvlJc w:val="left"/>
      <w:pPr>
        <w:ind w:left="6722" w:hanging="360"/>
      </w:pPr>
      <w:rPr>
        <w:rFonts w:hint="default"/>
      </w:rPr>
    </w:lvl>
    <w:lvl w:ilvl="8" w:tplc="4222990A">
      <w:numFmt w:val="bullet"/>
      <w:lvlText w:val="•"/>
      <w:lvlJc w:val="left"/>
      <w:pPr>
        <w:ind w:left="7548" w:hanging="360"/>
      </w:pPr>
      <w:rPr>
        <w:rFonts w:hint="default"/>
      </w:rPr>
    </w:lvl>
  </w:abstractNum>
  <w:abstractNum w:abstractNumId="3"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311AD"/>
    <w:multiLevelType w:val="hybridMultilevel"/>
    <w:tmpl w:val="4D18E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0B6325"/>
    <w:multiLevelType w:val="hybridMultilevel"/>
    <w:tmpl w:val="95FC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B2997"/>
    <w:multiLevelType w:val="hybridMultilevel"/>
    <w:tmpl w:val="14903224"/>
    <w:lvl w:ilvl="0" w:tplc="0232A8D8">
      <w:start w:val="1"/>
      <w:numFmt w:val="decimal"/>
      <w:pStyle w:val="WOAHListnumbered"/>
      <w:lvlText w:val="%1."/>
      <w:lvlJc w:val="left"/>
      <w:pPr>
        <w:ind w:left="360" w:hanging="360"/>
      </w:pPr>
      <w:rPr>
        <w:rFonts w:asciiTheme="minorHAnsi" w:hAnsiTheme="minorHAnsi" w:cstheme="minorHAnsi"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347F11"/>
    <w:multiLevelType w:val="multilevel"/>
    <w:tmpl w:val="B1129D42"/>
    <w:lvl w:ilvl="0">
      <w:start w:val="1"/>
      <w:numFmt w:val="decimal"/>
      <w:lvlText w:val="%1"/>
      <w:lvlJc w:val="left"/>
      <w:pPr>
        <w:ind w:left="788" w:hanging="567"/>
      </w:pPr>
      <w:rPr>
        <w:rFonts w:ascii="Calibri" w:eastAsia="Calibri" w:hAnsi="Calibri" w:cs="Calibri" w:hint="default"/>
        <w:b/>
        <w:bCs/>
        <w:w w:val="100"/>
        <w:sz w:val="22"/>
        <w:szCs w:val="22"/>
      </w:rPr>
    </w:lvl>
    <w:lvl w:ilvl="1">
      <w:start w:val="1"/>
      <w:numFmt w:val="decimal"/>
      <w:lvlText w:val="%1.%2"/>
      <w:lvlJc w:val="left"/>
      <w:pPr>
        <w:ind w:left="798" w:hanging="576"/>
      </w:pPr>
      <w:rPr>
        <w:rFonts w:ascii="Calibri" w:eastAsia="Calibri" w:hAnsi="Calibri" w:cs="Calibri" w:hint="default"/>
        <w:b/>
        <w:bCs/>
        <w:spacing w:val="-2"/>
        <w:w w:val="100"/>
        <w:sz w:val="22"/>
        <w:szCs w:val="22"/>
      </w:rPr>
    </w:lvl>
    <w:lvl w:ilvl="2">
      <w:start w:val="1"/>
      <w:numFmt w:val="upperLetter"/>
      <w:lvlText w:val="%3."/>
      <w:lvlJc w:val="left"/>
      <w:pPr>
        <w:ind w:left="1302" w:hanging="360"/>
      </w:pPr>
      <w:rPr>
        <w:rFonts w:ascii="Calibri" w:eastAsia="Calibri" w:hAnsi="Calibri" w:cs="Calibri" w:hint="default"/>
        <w:spacing w:val="-1"/>
        <w:w w:val="100"/>
        <w:sz w:val="22"/>
        <w:szCs w:val="22"/>
      </w:rPr>
    </w:lvl>
    <w:lvl w:ilvl="3">
      <w:numFmt w:val="bullet"/>
      <w:lvlText w:val="•"/>
      <w:lvlJc w:val="left"/>
      <w:pPr>
        <w:ind w:left="2287" w:hanging="360"/>
      </w:pPr>
      <w:rPr>
        <w:rFonts w:hint="default"/>
      </w:rPr>
    </w:lvl>
    <w:lvl w:ilvl="4">
      <w:numFmt w:val="bullet"/>
      <w:lvlText w:val="•"/>
      <w:lvlJc w:val="left"/>
      <w:pPr>
        <w:ind w:left="3275" w:hanging="360"/>
      </w:pPr>
      <w:rPr>
        <w:rFonts w:hint="default"/>
      </w:rPr>
    </w:lvl>
    <w:lvl w:ilvl="5">
      <w:numFmt w:val="bullet"/>
      <w:lvlText w:val="•"/>
      <w:lvlJc w:val="left"/>
      <w:pPr>
        <w:ind w:left="4262" w:hanging="360"/>
      </w:pPr>
      <w:rPr>
        <w:rFonts w:hint="default"/>
      </w:rPr>
    </w:lvl>
    <w:lvl w:ilvl="6">
      <w:numFmt w:val="bullet"/>
      <w:lvlText w:val="•"/>
      <w:lvlJc w:val="left"/>
      <w:pPr>
        <w:ind w:left="5250" w:hanging="360"/>
      </w:pPr>
      <w:rPr>
        <w:rFonts w:hint="default"/>
      </w:rPr>
    </w:lvl>
    <w:lvl w:ilvl="7">
      <w:numFmt w:val="bullet"/>
      <w:lvlText w:val="•"/>
      <w:lvlJc w:val="left"/>
      <w:pPr>
        <w:ind w:left="6237" w:hanging="360"/>
      </w:pPr>
      <w:rPr>
        <w:rFonts w:hint="default"/>
      </w:rPr>
    </w:lvl>
    <w:lvl w:ilvl="8">
      <w:numFmt w:val="bullet"/>
      <w:lvlText w:val="•"/>
      <w:lvlJc w:val="left"/>
      <w:pPr>
        <w:ind w:left="7225" w:hanging="360"/>
      </w:pPr>
      <w:rPr>
        <w:rFonts w:hint="default"/>
      </w:rPr>
    </w:lvl>
  </w:abstractNum>
  <w:abstractNum w:abstractNumId="8" w15:restartNumberingAfterBreak="0">
    <w:nsid w:val="64880446"/>
    <w:multiLevelType w:val="hybridMultilevel"/>
    <w:tmpl w:val="7A0E0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881655"/>
    <w:multiLevelType w:val="hybridMultilevel"/>
    <w:tmpl w:val="9E1AE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182817"/>
    <w:multiLevelType w:val="hybridMultilevel"/>
    <w:tmpl w:val="4810F128"/>
    <w:lvl w:ilvl="0" w:tplc="4BCC69E8">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93C60"/>
    <w:multiLevelType w:val="multilevel"/>
    <w:tmpl w:val="7E7CE30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decimal"/>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6993599">
    <w:abstractNumId w:val="11"/>
  </w:num>
  <w:num w:numId="2" w16cid:durableId="2068069851">
    <w:abstractNumId w:val="3"/>
  </w:num>
  <w:num w:numId="3" w16cid:durableId="739669112">
    <w:abstractNumId w:val="6"/>
  </w:num>
  <w:num w:numId="4" w16cid:durableId="1596327608">
    <w:abstractNumId w:val="1"/>
  </w:num>
  <w:num w:numId="5" w16cid:durableId="1392383988">
    <w:abstractNumId w:val="6"/>
    <w:lvlOverride w:ilvl="0">
      <w:startOverride w:val="1"/>
    </w:lvlOverride>
  </w:num>
  <w:num w:numId="6" w16cid:durableId="354306482">
    <w:abstractNumId w:val="6"/>
    <w:lvlOverride w:ilvl="0">
      <w:startOverride w:val="1"/>
    </w:lvlOverride>
  </w:num>
  <w:num w:numId="7" w16cid:durableId="712312440">
    <w:abstractNumId w:val="4"/>
  </w:num>
  <w:num w:numId="8" w16cid:durableId="621545547">
    <w:abstractNumId w:val="9"/>
  </w:num>
  <w:num w:numId="9" w16cid:durableId="789475597">
    <w:abstractNumId w:val="2"/>
  </w:num>
  <w:num w:numId="10" w16cid:durableId="525365528">
    <w:abstractNumId w:val="7"/>
  </w:num>
  <w:num w:numId="11" w16cid:durableId="1301032732">
    <w:abstractNumId w:val="0"/>
  </w:num>
  <w:num w:numId="12" w16cid:durableId="1191920143">
    <w:abstractNumId w:val="6"/>
    <w:lvlOverride w:ilvl="0">
      <w:startOverride w:val="1"/>
    </w:lvlOverride>
  </w:num>
  <w:num w:numId="13" w16cid:durableId="1495219032">
    <w:abstractNumId w:val="6"/>
    <w:lvlOverride w:ilvl="0">
      <w:startOverride w:val="1"/>
    </w:lvlOverride>
  </w:num>
  <w:num w:numId="14" w16cid:durableId="1285383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0031206">
    <w:abstractNumId w:val="10"/>
  </w:num>
  <w:num w:numId="16" w16cid:durableId="1599830172">
    <w:abstractNumId w:val="5"/>
  </w:num>
  <w:num w:numId="17" w16cid:durableId="18344686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5C"/>
    <w:rsid w:val="000000A4"/>
    <w:rsid w:val="0000046C"/>
    <w:rsid w:val="000004F0"/>
    <w:rsid w:val="00000557"/>
    <w:rsid w:val="00001063"/>
    <w:rsid w:val="0000131E"/>
    <w:rsid w:val="00001953"/>
    <w:rsid w:val="00001B86"/>
    <w:rsid w:val="000021E3"/>
    <w:rsid w:val="00002400"/>
    <w:rsid w:val="00003249"/>
    <w:rsid w:val="000037D6"/>
    <w:rsid w:val="00003D2A"/>
    <w:rsid w:val="0000460D"/>
    <w:rsid w:val="000047E9"/>
    <w:rsid w:val="00006CEC"/>
    <w:rsid w:val="000070A2"/>
    <w:rsid w:val="000070B3"/>
    <w:rsid w:val="0000744C"/>
    <w:rsid w:val="0000764D"/>
    <w:rsid w:val="00007B27"/>
    <w:rsid w:val="000110A0"/>
    <w:rsid w:val="00011F5C"/>
    <w:rsid w:val="000130BC"/>
    <w:rsid w:val="00013233"/>
    <w:rsid w:val="00013ACB"/>
    <w:rsid w:val="00014669"/>
    <w:rsid w:val="00015482"/>
    <w:rsid w:val="00015D78"/>
    <w:rsid w:val="0001628F"/>
    <w:rsid w:val="000167EC"/>
    <w:rsid w:val="000170DB"/>
    <w:rsid w:val="000171D9"/>
    <w:rsid w:val="000172E8"/>
    <w:rsid w:val="00017806"/>
    <w:rsid w:val="000178DC"/>
    <w:rsid w:val="00017E9F"/>
    <w:rsid w:val="0002012A"/>
    <w:rsid w:val="00020B52"/>
    <w:rsid w:val="000223A4"/>
    <w:rsid w:val="00022B43"/>
    <w:rsid w:val="000233F4"/>
    <w:rsid w:val="00023AA5"/>
    <w:rsid w:val="00023C36"/>
    <w:rsid w:val="0002539D"/>
    <w:rsid w:val="000259B9"/>
    <w:rsid w:val="000263CC"/>
    <w:rsid w:val="0002734F"/>
    <w:rsid w:val="000274EB"/>
    <w:rsid w:val="0003022A"/>
    <w:rsid w:val="000303BD"/>
    <w:rsid w:val="000307D9"/>
    <w:rsid w:val="00031A86"/>
    <w:rsid w:val="00031B13"/>
    <w:rsid w:val="000322F4"/>
    <w:rsid w:val="000323AF"/>
    <w:rsid w:val="00032E9F"/>
    <w:rsid w:val="00033B05"/>
    <w:rsid w:val="000346C7"/>
    <w:rsid w:val="000349D3"/>
    <w:rsid w:val="00034E84"/>
    <w:rsid w:val="00035078"/>
    <w:rsid w:val="00035C26"/>
    <w:rsid w:val="0003609B"/>
    <w:rsid w:val="000368B4"/>
    <w:rsid w:val="00036CC5"/>
    <w:rsid w:val="000371DA"/>
    <w:rsid w:val="00037A19"/>
    <w:rsid w:val="00037C2D"/>
    <w:rsid w:val="00040765"/>
    <w:rsid w:val="00041778"/>
    <w:rsid w:val="00041DC9"/>
    <w:rsid w:val="00041F79"/>
    <w:rsid w:val="00042CC2"/>
    <w:rsid w:val="0004332E"/>
    <w:rsid w:val="000439BD"/>
    <w:rsid w:val="00043F05"/>
    <w:rsid w:val="000444E9"/>
    <w:rsid w:val="00044A23"/>
    <w:rsid w:val="00044EFE"/>
    <w:rsid w:val="000450A8"/>
    <w:rsid w:val="000451F4"/>
    <w:rsid w:val="0004562B"/>
    <w:rsid w:val="00045723"/>
    <w:rsid w:val="00047B9B"/>
    <w:rsid w:val="0005089F"/>
    <w:rsid w:val="00050983"/>
    <w:rsid w:val="000510C4"/>
    <w:rsid w:val="00051360"/>
    <w:rsid w:val="00051BC6"/>
    <w:rsid w:val="00052501"/>
    <w:rsid w:val="0005272E"/>
    <w:rsid w:val="00052816"/>
    <w:rsid w:val="00052CA6"/>
    <w:rsid w:val="00052EBD"/>
    <w:rsid w:val="00053929"/>
    <w:rsid w:val="00053CF6"/>
    <w:rsid w:val="00053DA5"/>
    <w:rsid w:val="0005458C"/>
    <w:rsid w:val="0005473D"/>
    <w:rsid w:val="00054831"/>
    <w:rsid w:val="00054B85"/>
    <w:rsid w:val="00054CE4"/>
    <w:rsid w:val="00054D98"/>
    <w:rsid w:val="0005685C"/>
    <w:rsid w:val="00057123"/>
    <w:rsid w:val="000573D9"/>
    <w:rsid w:val="00057514"/>
    <w:rsid w:val="00057EC1"/>
    <w:rsid w:val="00061CCA"/>
    <w:rsid w:val="00061EF2"/>
    <w:rsid w:val="00061F6E"/>
    <w:rsid w:val="000622B0"/>
    <w:rsid w:val="0006235C"/>
    <w:rsid w:val="00062F1D"/>
    <w:rsid w:val="00063144"/>
    <w:rsid w:val="000635E0"/>
    <w:rsid w:val="00063908"/>
    <w:rsid w:val="00064B4B"/>
    <w:rsid w:val="000652B8"/>
    <w:rsid w:val="000655DF"/>
    <w:rsid w:val="000660D0"/>
    <w:rsid w:val="0006791F"/>
    <w:rsid w:val="0007037D"/>
    <w:rsid w:val="00070DB5"/>
    <w:rsid w:val="0007133B"/>
    <w:rsid w:val="00071EA8"/>
    <w:rsid w:val="00072794"/>
    <w:rsid w:val="00072E13"/>
    <w:rsid w:val="00073920"/>
    <w:rsid w:val="00074AC1"/>
    <w:rsid w:val="000750B8"/>
    <w:rsid w:val="00075409"/>
    <w:rsid w:val="0007649E"/>
    <w:rsid w:val="00076BD2"/>
    <w:rsid w:val="000808EC"/>
    <w:rsid w:val="00080A95"/>
    <w:rsid w:val="00080C5E"/>
    <w:rsid w:val="000818E7"/>
    <w:rsid w:val="00081F34"/>
    <w:rsid w:val="00082DA1"/>
    <w:rsid w:val="00083A06"/>
    <w:rsid w:val="00083E82"/>
    <w:rsid w:val="00085365"/>
    <w:rsid w:val="00085617"/>
    <w:rsid w:val="00085BB6"/>
    <w:rsid w:val="000870FF"/>
    <w:rsid w:val="00087E01"/>
    <w:rsid w:val="0009045D"/>
    <w:rsid w:val="00090E49"/>
    <w:rsid w:val="00091768"/>
    <w:rsid w:val="00092CE9"/>
    <w:rsid w:val="000935D5"/>
    <w:rsid w:val="0009416B"/>
    <w:rsid w:val="00094A44"/>
    <w:rsid w:val="00095D71"/>
    <w:rsid w:val="00097029"/>
    <w:rsid w:val="00097EE8"/>
    <w:rsid w:val="000A0FD5"/>
    <w:rsid w:val="000A1A41"/>
    <w:rsid w:val="000A2799"/>
    <w:rsid w:val="000A3064"/>
    <w:rsid w:val="000A3A89"/>
    <w:rsid w:val="000A420F"/>
    <w:rsid w:val="000A42D8"/>
    <w:rsid w:val="000B081C"/>
    <w:rsid w:val="000B0ED6"/>
    <w:rsid w:val="000B196E"/>
    <w:rsid w:val="000B2729"/>
    <w:rsid w:val="000B27B9"/>
    <w:rsid w:val="000B3274"/>
    <w:rsid w:val="000B3CDA"/>
    <w:rsid w:val="000B3DA8"/>
    <w:rsid w:val="000B4D54"/>
    <w:rsid w:val="000B5451"/>
    <w:rsid w:val="000B6113"/>
    <w:rsid w:val="000B65B5"/>
    <w:rsid w:val="000C0446"/>
    <w:rsid w:val="000C1F37"/>
    <w:rsid w:val="000C2038"/>
    <w:rsid w:val="000C3528"/>
    <w:rsid w:val="000C3C50"/>
    <w:rsid w:val="000C4152"/>
    <w:rsid w:val="000C4FBE"/>
    <w:rsid w:val="000C5570"/>
    <w:rsid w:val="000C57D2"/>
    <w:rsid w:val="000C585B"/>
    <w:rsid w:val="000C5E0E"/>
    <w:rsid w:val="000C7052"/>
    <w:rsid w:val="000C7948"/>
    <w:rsid w:val="000C7F49"/>
    <w:rsid w:val="000D142E"/>
    <w:rsid w:val="000D1618"/>
    <w:rsid w:val="000D2B52"/>
    <w:rsid w:val="000D3014"/>
    <w:rsid w:val="000D364D"/>
    <w:rsid w:val="000D3EDF"/>
    <w:rsid w:val="000D428C"/>
    <w:rsid w:val="000D48AF"/>
    <w:rsid w:val="000D4A9D"/>
    <w:rsid w:val="000D4DAF"/>
    <w:rsid w:val="000D4E9B"/>
    <w:rsid w:val="000D4EDA"/>
    <w:rsid w:val="000D5DA4"/>
    <w:rsid w:val="000D5F2B"/>
    <w:rsid w:val="000D636B"/>
    <w:rsid w:val="000D65B4"/>
    <w:rsid w:val="000D66A2"/>
    <w:rsid w:val="000D794B"/>
    <w:rsid w:val="000D7F29"/>
    <w:rsid w:val="000E0E40"/>
    <w:rsid w:val="000E2106"/>
    <w:rsid w:val="000E3AC8"/>
    <w:rsid w:val="000E3FB0"/>
    <w:rsid w:val="000E4BF3"/>
    <w:rsid w:val="000E5027"/>
    <w:rsid w:val="000E5119"/>
    <w:rsid w:val="000E51AF"/>
    <w:rsid w:val="000E5712"/>
    <w:rsid w:val="000E58B0"/>
    <w:rsid w:val="000E64BF"/>
    <w:rsid w:val="000E7495"/>
    <w:rsid w:val="000EB89B"/>
    <w:rsid w:val="000F0CF6"/>
    <w:rsid w:val="000F0E11"/>
    <w:rsid w:val="000F0F80"/>
    <w:rsid w:val="000F337E"/>
    <w:rsid w:val="000F37CC"/>
    <w:rsid w:val="000F38C1"/>
    <w:rsid w:val="000F408F"/>
    <w:rsid w:val="000F40AE"/>
    <w:rsid w:val="000F65CD"/>
    <w:rsid w:val="000F71B7"/>
    <w:rsid w:val="000F76B0"/>
    <w:rsid w:val="00101125"/>
    <w:rsid w:val="00102198"/>
    <w:rsid w:val="00103738"/>
    <w:rsid w:val="00103850"/>
    <w:rsid w:val="001041C9"/>
    <w:rsid w:val="00104306"/>
    <w:rsid w:val="0010571A"/>
    <w:rsid w:val="00105CF1"/>
    <w:rsid w:val="00106794"/>
    <w:rsid w:val="00106E8D"/>
    <w:rsid w:val="00107B34"/>
    <w:rsid w:val="001107D6"/>
    <w:rsid w:val="00110B60"/>
    <w:rsid w:val="00111543"/>
    <w:rsid w:val="00111F2D"/>
    <w:rsid w:val="00112A24"/>
    <w:rsid w:val="00112D8E"/>
    <w:rsid w:val="00113349"/>
    <w:rsid w:val="00113CB4"/>
    <w:rsid w:val="00115A80"/>
    <w:rsid w:val="00115D8C"/>
    <w:rsid w:val="00116C70"/>
    <w:rsid w:val="001200AF"/>
    <w:rsid w:val="00120F87"/>
    <w:rsid w:val="001217FE"/>
    <w:rsid w:val="00121969"/>
    <w:rsid w:val="001229A8"/>
    <w:rsid w:val="001230AF"/>
    <w:rsid w:val="00124407"/>
    <w:rsid w:val="001257D6"/>
    <w:rsid w:val="00125830"/>
    <w:rsid w:val="00125DB2"/>
    <w:rsid w:val="00126A04"/>
    <w:rsid w:val="00127FBD"/>
    <w:rsid w:val="001306E5"/>
    <w:rsid w:val="00130BB9"/>
    <w:rsid w:val="00130DBA"/>
    <w:rsid w:val="00131875"/>
    <w:rsid w:val="00132567"/>
    <w:rsid w:val="0013328B"/>
    <w:rsid w:val="00133F4F"/>
    <w:rsid w:val="001344F2"/>
    <w:rsid w:val="00135004"/>
    <w:rsid w:val="0013505C"/>
    <w:rsid w:val="00135397"/>
    <w:rsid w:val="001376A1"/>
    <w:rsid w:val="00137E5F"/>
    <w:rsid w:val="00140799"/>
    <w:rsid w:val="00140A59"/>
    <w:rsid w:val="00140D7E"/>
    <w:rsid w:val="00141D03"/>
    <w:rsid w:val="00141F4B"/>
    <w:rsid w:val="001423F8"/>
    <w:rsid w:val="001433D9"/>
    <w:rsid w:val="0014369B"/>
    <w:rsid w:val="001445DD"/>
    <w:rsid w:val="0014493A"/>
    <w:rsid w:val="00146A55"/>
    <w:rsid w:val="00146CCD"/>
    <w:rsid w:val="00147166"/>
    <w:rsid w:val="001472BE"/>
    <w:rsid w:val="00150208"/>
    <w:rsid w:val="00150F47"/>
    <w:rsid w:val="00151B15"/>
    <w:rsid w:val="00154050"/>
    <w:rsid w:val="0015462E"/>
    <w:rsid w:val="001554A9"/>
    <w:rsid w:val="0015560A"/>
    <w:rsid w:val="001557A3"/>
    <w:rsid w:val="001560B5"/>
    <w:rsid w:val="00156162"/>
    <w:rsid w:val="00156EA0"/>
    <w:rsid w:val="00157CEC"/>
    <w:rsid w:val="00160969"/>
    <w:rsid w:val="00160A6A"/>
    <w:rsid w:val="00161189"/>
    <w:rsid w:val="001619D6"/>
    <w:rsid w:val="001624F7"/>
    <w:rsid w:val="0016268F"/>
    <w:rsid w:val="001626A1"/>
    <w:rsid w:val="0016338D"/>
    <w:rsid w:val="00163503"/>
    <w:rsid w:val="00163D96"/>
    <w:rsid w:val="0016439C"/>
    <w:rsid w:val="00164C72"/>
    <w:rsid w:val="00165102"/>
    <w:rsid w:val="00165292"/>
    <w:rsid w:val="0016734B"/>
    <w:rsid w:val="001701BD"/>
    <w:rsid w:val="00170647"/>
    <w:rsid w:val="001714D1"/>
    <w:rsid w:val="001731D3"/>
    <w:rsid w:val="00173F5C"/>
    <w:rsid w:val="001740FD"/>
    <w:rsid w:val="0017441D"/>
    <w:rsid w:val="00175564"/>
    <w:rsid w:val="001756D9"/>
    <w:rsid w:val="0017638D"/>
    <w:rsid w:val="00176511"/>
    <w:rsid w:val="00176723"/>
    <w:rsid w:val="00176CBA"/>
    <w:rsid w:val="00176FDB"/>
    <w:rsid w:val="00177312"/>
    <w:rsid w:val="00177B2F"/>
    <w:rsid w:val="00180B58"/>
    <w:rsid w:val="00180FA3"/>
    <w:rsid w:val="00182C30"/>
    <w:rsid w:val="00182E70"/>
    <w:rsid w:val="0018394F"/>
    <w:rsid w:val="00184AB4"/>
    <w:rsid w:val="00185CC5"/>
    <w:rsid w:val="00186386"/>
    <w:rsid w:val="00186FEF"/>
    <w:rsid w:val="00187C7B"/>
    <w:rsid w:val="00190455"/>
    <w:rsid w:val="00190D79"/>
    <w:rsid w:val="00191EB8"/>
    <w:rsid w:val="0019227D"/>
    <w:rsid w:val="001928E9"/>
    <w:rsid w:val="00192F7D"/>
    <w:rsid w:val="001938F6"/>
    <w:rsid w:val="00194B6B"/>
    <w:rsid w:val="001950CC"/>
    <w:rsid w:val="001957B1"/>
    <w:rsid w:val="00195CB0"/>
    <w:rsid w:val="0019732B"/>
    <w:rsid w:val="001A07FC"/>
    <w:rsid w:val="001A1226"/>
    <w:rsid w:val="001A136D"/>
    <w:rsid w:val="001A14AD"/>
    <w:rsid w:val="001A1678"/>
    <w:rsid w:val="001A3920"/>
    <w:rsid w:val="001A3BAA"/>
    <w:rsid w:val="001A483F"/>
    <w:rsid w:val="001A67F4"/>
    <w:rsid w:val="001A681B"/>
    <w:rsid w:val="001A6EEA"/>
    <w:rsid w:val="001A7183"/>
    <w:rsid w:val="001B15ED"/>
    <w:rsid w:val="001B195F"/>
    <w:rsid w:val="001B1D06"/>
    <w:rsid w:val="001B42C0"/>
    <w:rsid w:val="001B43B4"/>
    <w:rsid w:val="001B4BB3"/>
    <w:rsid w:val="001B5B85"/>
    <w:rsid w:val="001B5CAF"/>
    <w:rsid w:val="001B6143"/>
    <w:rsid w:val="001B64C0"/>
    <w:rsid w:val="001B6E99"/>
    <w:rsid w:val="001B70A6"/>
    <w:rsid w:val="001C04E5"/>
    <w:rsid w:val="001C09C5"/>
    <w:rsid w:val="001C13C4"/>
    <w:rsid w:val="001C1C70"/>
    <w:rsid w:val="001C39F3"/>
    <w:rsid w:val="001C3EA8"/>
    <w:rsid w:val="001C4B96"/>
    <w:rsid w:val="001C567F"/>
    <w:rsid w:val="001C6110"/>
    <w:rsid w:val="001C6562"/>
    <w:rsid w:val="001C7328"/>
    <w:rsid w:val="001C7832"/>
    <w:rsid w:val="001D09E1"/>
    <w:rsid w:val="001D1F59"/>
    <w:rsid w:val="001D25BA"/>
    <w:rsid w:val="001D3705"/>
    <w:rsid w:val="001D3BF0"/>
    <w:rsid w:val="001D44C2"/>
    <w:rsid w:val="001D7055"/>
    <w:rsid w:val="001D7130"/>
    <w:rsid w:val="001D7231"/>
    <w:rsid w:val="001D7A0C"/>
    <w:rsid w:val="001E0141"/>
    <w:rsid w:val="001E0EDE"/>
    <w:rsid w:val="001E1CEC"/>
    <w:rsid w:val="001E2A76"/>
    <w:rsid w:val="001E57A0"/>
    <w:rsid w:val="001E61F5"/>
    <w:rsid w:val="001E631F"/>
    <w:rsid w:val="001E7108"/>
    <w:rsid w:val="001E74F3"/>
    <w:rsid w:val="001E774C"/>
    <w:rsid w:val="001F0580"/>
    <w:rsid w:val="001F0967"/>
    <w:rsid w:val="001F0BA3"/>
    <w:rsid w:val="001F17FB"/>
    <w:rsid w:val="001F2996"/>
    <w:rsid w:val="001F3D72"/>
    <w:rsid w:val="001F3E96"/>
    <w:rsid w:val="001F4DAF"/>
    <w:rsid w:val="001F5302"/>
    <w:rsid w:val="001F58FE"/>
    <w:rsid w:val="001F6431"/>
    <w:rsid w:val="001F7FA9"/>
    <w:rsid w:val="00201329"/>
    <w:rsid w:val="002015C6"/>
    <w:rsid w:val="00201969"/>
    <w:rsid w:val="00202DF2"/>
    <w:rsid w:val="00203B97"/>
    <w:rsid w:val="00204145"/>
    <w:rsid w:val="0020437B"/>
    <w:rsid w:val="00204A05"/>
    <w:rsid w:val="0020750D"/>
    <w:rsid w:val="00207EC3"/>
    <w:rsid w:val="0021105A"/>
    <w:rsid w:val="00211DEE"/>
    <w:rsid w:val="00212745"/>
    <w:rsid w:val="00212760"/>
    <w:rsid w:val="00212BB3"/>
    <w:rsid w:val="002139D5"/>
    <w:rsid w:val="00213B89"/>
    <w:rsid w:val="00214011"/>
    <w:rsid w:val="00214265"/>
    <w:rsid w:val="002143D7"/>
    <w:rsid w:val="0021477B"/>
    <w:rsid w:val="002159F5"/>
    <w:rsid w:val="002164F8"/>
    <w:rsid w:val="00216949"/>
    <w:rsid w:val="00216A39"/>
    <w:rsid w:val="0021740D"/>
    <w:rsid w:val="00217918"/>
    <w:rsid w:val="00217A5B"/>
    <w:rsid w:val="00217E25"/>
    <w:rsid w:val="002207B0"/>
    <w:rsid w:val="0022092E"/>
    <w:rsid w:val="00221EDC"/>
    <w:rsid w:val="002220E7"/>
    <w:rsid w:val="00222FC6"/>
    <w:rsid w:val="0022428E"/>
    <w:rsid w:val="0022430E"/>
    <w:rsid w:val="0022455E"/>
    <w:rsid w:val="00225A54"/>
    <w:rsid w:val="00226100"/>
    <w:rsid w:val="00226161"/>
    <w:rsid w:val="00226377"/>
    <w:rsid w:val="00226785"/>
    <w:rsid w:val="002272C1"/>
    <w:rsid w:val="00227F52"/>
    <w:rsid w:val="00231422"/>
    <w:rsid w:val="002317FF"/>
    <w:rsid w:val="00231894"/>
    <w:rsid w:val="002322EC"/>
    <w:rsid w:val="00232AFC"/>
    <w:rsid w:val="002334DC"/>
    <w:rsid w:val="0023360D"/>
    <w:rsid w:val="002336FA"/>
    <w:rsid w:val="0023383C"/>
    <w:rsid w:val="002338C9"/>
    <w:rsid w:val="0023456F"/>
    <w:rsid w:val="002347B2"/>
    <w:rsid w:val="00235CBC"/>
    <w:rsid w:val="00236244"/>
    <w:rsid w:val="002362A6"/>
    <w:rsid w:val="002379E2"/>
    <w:rsid w:val="00240767"/>
    <w:rsid w:val="00240B36"/>
    <w:rsid w:val="00240B83"/>
    <w:rsid w:val="00240C27"/>
    <w:rsid w:val="002410A3"/>
    <w:rsid w:val="0024495C"/>
    <w:rsid w:val="00245D9D"/>
    <w:rsid w:val="00247F59"/>
    <w:rsid w:val="002509C7"/>
    <w:rsid w:val="002509E4"/>
    <w:rsid w:val="00250EFE"/>
    <w:rsid w:val="0025181B"/>
    <w:rsid w:val="00251934"/>
    <w:rsid w:val="00251BBF"/>
    <w:rsid w:val="00251C07"/>
    <w:rsid w:val="002520CB"/>
    <w:rsid w:val="002526AB"/>
    <w:rsid w:val="00253A05"/>
    <w:rsid w:val="00253CC7"/>
    <w:rsid w:val="00253F11"/>
    <w:rsid w:val="0025484E"/>
    <w:rsid w:val="00255276"/>
    <w:rsid w:val="002554C0"/>
    <w:rsid w:val="00255AD4"/>
    <w:rsid w:val="00256326"/>
    <w:rsid w:val="00256AE9"/>
    <w:rsid w:val="00256C32"/>
    <w:rsid w:val="00257088"/>
    <w:rsid w:val="0025729D"/>
    <w:rsid w:val="00257497"/>
    <w:rsid w:val="002576ED"/>
    <w:rsid w:val="00257A2C"/>
    <w:rsid w:val="00257CF1"/>
    <w:rsid w:val="0026039C"/>
    <w:rsid w:val="00260B35"/>
    <w:rsid w:val="00261099"/>
    <w:rsid w:val="002610F0"/>
    <w:rsid w:val="002613D8"/>
    <w:rsid w:val="002617AC"/>
    <w:rsid w:val="002620C0"/>
    <w:rsid w:val="00262218"/>
    <w:rsid w:val="0026240F"/>
    <w:rsid w:val="00263E84"/>
    <w:rsid w:val="002645EA"/>
    <w:rsid w:val="00264A88"/>
    <w:rsid w:val="00265C31"/>
    <w:rsid w:val="00266710"/>
    <w:rsid w:val="00266D8A"/>
    <w:rsid w:val="002670A4"/>
    <w:rsid w:val="002700F4"/>
    <w:rsid w:val="00270A91"/>
    <w:rsid w:val="00271A40"/>
    <w:rsid w:val="00271F8F"/>
    <w:rsid w:val="0027463D"/>
    <w:rsid w:val="002749C0"/>
    <w:rsid w:val="0027650A"/>
    <w:rsid w:val="00276B5C"/>
    <w:rsid w:val="00277DB4"/>
    <w:rsid w:val="0028002C"/>
    <w:rsid w:val="002802F0"/>
    <w:rsid w:val="00280D0C"/>
    <w:rsid w:val="00280F28"/>
    <w:rsid w:val="00280FED"/>
    <w:rsid w:val="002813AC"/>
    <w:rsid w:val="002814FA"/>
    <w:rsid w:val="002840D7"/>
    <w:rsid w:val="00284320"/>
    <w:rsid w:val="002845D1"/>
    <w:rsid w:val="00284D45"/>
    <w:rsid w:val="0028579A"/>
    <w:rsid w:val="0028768C"/>
    <w:rsid w:val="0028779B"/>
    <w:rsid w:val="0028783D"/>
    <w:rsid w:val="0028794D"/>
    <w:rsid w:val="002909DE"/>
    <w:rsid w:val="00290B85"/>
    <w:rsid w:val="0029173F"/>
    <w:rsid w:val="00291E34"/>
    <w:rsid w:val="00292A26"/>
    <w:rsid w:val="00293B80"/>
    <w:rsid w:val="002944B9"/>
    <w:rsid w:val="00294A5C"/>
    <w:rsid w:val="00295C5D"/>
    <w:rsid w:val="00295DA0"/>
    <w:rsid w:val="00297206"/>
    <w:rsid w:val="00297240"/>
    <w:rsid w:val="002A0718"/>
    <w:rsid w:val="002A0749"/>
    <w:rsid w:val="002A09C8"/>
    <w:rsid w:val="002A0CE9"/>
    <w:rsid w:val="002A2810"/>
    <w:rsid w:val="002A2A87"/>
    <w:rsid w:val="002A338C"/>
    <w:rsid w:val="002A3517"/>
    <w:rsid w:val="002A35B6"/>
    <w:rsid w:val="002A44A1"/>
    <w:rsid w:val="002A46EB"/>
    <w:rsid w:val="002A486C"/>
    <w:rsid w:val="002A48AD"/>
    <w:rsid w:val="002A5EDA"/>
    <w:rsid w:val="002A62F7"/>
    <w:rsid w:val="002A642D"/>
    <w:rsid w:val="002A6C03"/>
    <w:rsid w:val="002A7963"/>
    <w:rsid w:val="002A7B80"/>
    <w:rsid w:val="002B07B1"/>
    <w:rsid w:val="002B0E2E"/>
    <w:rsid w:val="002B17E2"/>
    <w:rsid w:val="002B2359"/>
    <w:rsid w:val="002B23C3"/>
    <w:rsid w:val="002B2C93"/>
    <w:rsid w:val="002B2D13"/>
    <w:rsid w:val="002B30E8"/>
    <w:rsid w:val="002B3356"/>
    <w:rsid w:val="002B3483"/>
    <w:rsid w:val="002B34D8"/>
    <w:rsid w:val="002B3A0A"/>
    <w:rsid w:val="002B5850"/>
    <w:rsid w:val="002B64AD"/>
    <w:rsid w:val="002B6C0F"/>
    <w:rsid w:val="002B7357"/>
    <w:rsid w:val="002B784B"/>
    <w:rsid w:val="002B7BD4"/>
    <w:rsid w:val="002C01CB"/>
    <w:rsid w:val="002C09C4"/>
    <w:rsid w:val="002C2567"/>
    <w:rsid w:val="002C28FB"/>
    <w:rsid w:val="002C2CBA"/>
    <w:rsid w:val="002C3F2D"/>
    <w:rsid w:val="002C4311"/>
    <w:rsid w:val="002C6129"/>
    <w:rsid w:val="002D215A"/>
    <w:rsid w:val="002D25D3"/>
    <w:rsid w:val="002D3891"/>
    <w:rsid w:val="002D4394"/>
    <w:rsid w:val="002D44EF"/>
    <w:rsid w:val="002D4BD0"/>
    <w:rsid w:val="002D503E"/>
    <w:rsid w:val="002D58E4"/>
    <w:rsid w:val="002D5AC7"/>
    <w:rsid w:val="002D7C90"/>
    <w:rsid w:val="002E046C"/>
    <w:rsid w:val="002E2584"/>
    <w:rsid w:val="002E3EE0"/>
    <w:rsid w:val="002E41F2"/>
    <w:rsid w:val="002E4E97"/>
    <w:rsid w:val="002E639C"/>
    <w:rsid w:val="002E6640"/>
    <w:rsid w:val="002E6F60"/>
    <w:rsid w:val="002E79FD"/>
    <w:rsid w:val="002E7C51"/>
    <w:rsid w:val="002E7CA9"/>
    <w:rsid w:val="002E7FD1"/>
    <w:rsid w:val="002F0615"/>
    <w:rsid w:val="002F0645"/>
    <w:rsid w:val="002F21DF"/>
    <w:rsid w:val="002F21FA"/>
    <w:rsid w:val="002F22C0"/>
    <w:rsid w:val="002F3999"/>
    <w:rsid w:val="002F3B3C"/>
    <w:rsid w:val="002F4314"/>
    <w:rsid w:val="002F4AF3"/>
    <w:rsid w:val="002F4E03"/>
    <w:rsid w:val="002F50D6"/>
    <w:rsid w:val="002F54BA"/>
    <w:rsid w:val="002F554B"/>
    <w:rsid w:val="002F578D"/>
    <w:rsid w:val="002F5813"/>
    <w:rsid w:val="002F660F"/>
    <w:rsid w:val="00300D12"/>
    <w:rsid w:val="003012D8"/>
    <w:rsid w:val="00301E77"/>
    <w:rsid w:val="00301FED"/>
    <w:rsid w:val="003027E3"/>
    <w:rsid w:val="00302F4C"/>
    <w:rsid w:val="00303575"/>
    <w:rsid w:val="0030375F"/>
    <w:rsid w:val="00303A7F"/>
    <w:rsid w:val="00304A91"/>
    <w:rsid w:val="00304B3D"/>
    <w:rsid w:val="00305426"/>
    <w:rsid w:val="00305E04"/>
    <w:rsid w:val="003066D3"/>
    <w:rsid w:val="00306EC0"/>
    <w:rsid w:val="003079DF"/>
    <w:rsid w:val="003103C7"/>
    <w:rsid w:val="00310592"/>
    <w:rsid w:val="0031161A"/>
    <w:rsid w:val="00311D4D"/>
    <w:rsid w:val="0031367C"/>
    <w:rsid w:val="00313B59"/>
    <w:rsid w:val="00314367"/>
    <w:rsid w:val="0031448F"/>
    <w:rsid w:val="003145C7"/>
    <w:rsid w:val="00315045"/>
    <w:rsid w:val="0031592D"/>
    <w:rsid w:val="003165B4"/>
    <w:rsid w:val="00316AF4"/>
    <w:rsid w:val="00316C85"/>
    <w:rsid w:val="00316CF6"/>
    <w:rsid w:val="00316F36"/>
    <w:rsid w:val="003170AA"/>
    <w:rsid w:val="0032019D"/>
    <w:rsid w:val="003203C5"/>
    <w:rsid w:val="00320AEA"/>
    <w:rsid w:val="0032121D"/>
    <w:rsid w:val="003217E3"/>
    <w:rsid w:val="00321A4A"/>
    <w:rsid w:val="00321FA6"/>
    <w:rsid w:val="00322A29"/>
    <w:rsid w:val="003238E8"/>
    <w:rsid w:val="0032474F"/>
    <w:rsid w:val="00325139"/>
    <w:rsid w:val="0032595D"/>
    <w:rsid w:val="003262A2"/>
    <w:rsid w:val="00326327"/>
    <w:rsid w:val="00326BA1"/>
    <w:rsid w:val="00330050"/>
    <w:rsid w:val="0033059C"/>
    <w:rsid w:val="00330D6E"/>
    <w:rsid w:val="00331E57"/>
    <w:rsid w:val="003333C8"/>
    <w:rsid w:val="003337E4"/>
    <w:rsid w:val="00334266"/>
    <w:rsid w:val="00334D7E"/>
    <w:rsid w:val="0033578E"/>
    <w:rsid w:val="003378FE"/>
    <w:rsid w:val="00337B02"/>
    <w:rsid w:val="00337DF7"/>
    <w:rsid w:val="00340E1B"/>
    <w:rsid w:val="0034175D"/>
    <w:rsid w:val="003417E0"/>
    <w:rsid w:val="00341873"/>
    <w:rsid w:val="00341D45"/>
    <w:rsid w:val="0034260F"/>
    <w:rsid w:val="0034364B"/>
    <w:rsid w:val="0034471B"/>
    <w:rsid w:val="003458D2"/>
    <w:rsid w:val="0034636B"/>
    <w:rsid w:val="00346F16"/>
    <w:rsid w:val="00350844"/>
    <w:rsid w:val="00350D3A"/>
    <w:rsid w:val="00351810"/>
    <w:rsid w:val="00351E38"/>
    <w:rsid w:val="00351FE1"/>
    <w:rsid w:val="003521A6"/>
    <w:rsid w:val="003528A6"/>
    <w:rsid w:val="00352F54"/>
    <w:rsid w:val="00353130"/>
    <w:rsid w:val="00354A09"/>
    <w:rsid w:val="00355E36"/>
    <w:rsid w:val="003561A5"/>
    <w:rsid w:val="00356540"/>
    <w:rsid w:val="0035699C"/>
    <w:rsid w:val="003572D2"/>
    <w:rsid w:val="00360744"/>
    <w:rsid w:val="00360E63"/>
    <w:rsid w:val="00361362"/>
    <w:rsid w:val="0036136A"/>
    <w:rsid w:val="0036186E"/>
    <w:rsid w:val="00361CEB"/>
    <w:rsid w:val="003639C3"/>
    <w:rsid w:val="003645D5"/>
    <w:rsid w:val="00364A17"/>
    <w:rsid w:val="00364F10"/>
    <w:rsid w:val="00365C36"/>
    <w:rsid w:val="003662AA"/>
    <w:rsid w:val="00366A95"/>
    <w:rsid w:val="003678BE"/>
    <w:rsid w:val="00367A18"/>
    <w:rsid w:val="00367C2C"/>
    <w:rsid w:val="00367C87"/>
    <w:rsid w:val="003700E7"/>
    <w:rsid w:val="00372221"/>
    <w:rsid w:val="003724C5"/>
    <w:rsid w:val="00373330"/>
    <w:rsid w:val="00373378"/>
    <w:rsid w:val="00374E54"/>
    <w:rsid w:val="00374F78"/>
    <w:rsid w:val="0037567A"/>
    <w:rsid w:val="00376086"/>
    <w:rsid w:val="00376DC6"/>
    <w:rsid w:val="00377096"/>
    <w:rsid w:val="0037723B"/>
    <w:rsid w:val="00377770"/>
    <w:rsid w:val="00377C14"/>
    <w:rsid w:val="00377EE6"/>
    <w:rsid w:val="00380353"/>
    <w:rsid w:val="00380D85"/>
    <w:rsid w:val="00382157"/>
    <w:rsid w:val="00382852"/>
    <w:rsid w:val="00382AA0"/>
    <w:rsid w:val="003832AA"/>
    <w:rsid w:val="0038350A"/>
    <w:rsid w:val="00383AD1"/>
    <w:rsid w:val="003841B7"/>
    <w:rsid w:val="00385957"/>
    <w:rsid w:val="00386C4F"/>
    <w:rsid w:val="00386D56"/>
    <w:rsid w:val="00387207"/>
    <w:rsid w:val="00387252"/>
    <w:rsid w:val="003900AC"/>
    <w:rsid w:val="00391000"/>
    <w:rsid w:val="00391D80"/>
    <w:rsid w:val="003933BF"/>
    <w:rsid w:val="00393A96"/>
    <w:rsid w:val="00393BA4"/>
    <w:rsid w:val="00393DE7"/>
    <w:rsid w:val="003946FF"/>
    <w:rsid w:val="00394706"/>
    <w:rsid w:val="00394886"/>
    <w:rsid w:val="0039538F"/>
    <w:rsid w:val="00395895"/>
    <w:rsid w:val="00395D36"/>
    <w:rsid w:val="00395E01"/>
    <w:rsid w:val="003964F8"/>
    <w:rsid w:val="00396779"/>
    <w:rsid w:val="00396D90"/>
    <w:rsid w:val="00397FBB"/>
    <w:rsid w:val="003A0329"/>
    <w:rsid w:val="003A240F"/>
    <w:rsid w:val="003A2FFA"/>
    <w:rsid w:val="003A328E"/>
    <w:rsid w:val="003A3557"/>
    <w:rsid w:val="003A38DB"/>
    <w:rsid w:val="003A568C"/>
    <w:rsid w:val="003A5DAB"/>
    <w:rsid w:val="003A63B2"/>
    <w:rsid w:val="003A7067"/>
    <w:rsid w:val="003A7AF4"/>
    <w:rsid w:val="003A7B8E"/>
    <w:rsid w:val="003B1397"/>
    <w:rsid w:val="003B14A4"/>
    <w:rsid w:val="003B1C6F"/>
    <w:rsid w:val="003B2538"/>
    <w:rsid w:val="003B3805"/>
    <w:rsid w:val="003B44F3"/>
    <w:rsid w:val="003B511C"/>
    <w:rsid w:val="003B5355"/>
    <w:rsid w:val="003B598F"/>
    <w:rsid w:val="003B6897"/>
    <w:rsid w:val="003B6A2B"/>
    <w:rsid w:val="003B6D0C"/>
    <w:rsid w:val="003C0D2C"/>
    <w:rsid w:val="003C0EB8"/>
    <w:rsid w:val="003C19EE"/>
    <w:rsid w:val="003C1C9A"/>
    <w:rsid w:val="003C26C1"/>
    <w:rsid w:val="003C27BD"/>
    <w:rsid w:val="003C2FCC"/>
    <w:rsid w:val="003C3362"/>
    <w:rsid w:val="003C3488"/>
    <w:rsid w:val="003C4B0D"/>
    <w:rsid w:val="003C4B28"/>
    <w:rsid w:val="003C4BA7"/>
    <w:rsid w:val="003C4D74"/>
    <w:rsid w:val="003C4F98"/>
    <w:rsid w:val="003C558C"/>
    <w:rsid w:val="003C5D6C"/>
    <w:rsid w:val="003C5E0A"/>
    <w:rsid w:val="003C6328"/>
    <w:rsid w:val="003C6577"/>
    <w:rsid w:val="003C7C1E"/>
    <w:rsid w:val="003D05AD"/>
    <w:rsid w:val="003D1453"/>
    <w:rsid w:val="003D2605"/>
    <w:rsid w:val="003D28D1"/>
    <w:rsid w:val="003D2FFF"/>
    <w:rsid w:val="003D32D4"/>
    <w:rsid w:val="003D3BC3"/>
    <w:rsid w:val="003D4DA1"/>
    <w:rsid w:val="003D4DCA"/>
    <w:rsid w:val="003D51FB"/>
    <w:rsid w:val="003D5239"/>
    <w:rsid w:val="003D587C"/>
    <w:rsid w:val="003D5A3E"/>
    <w:rsid w:val="003D63FF"/>
    <w:rsid w:val="003D65C4"/>
    <w:rsid w:val="003D684A"/>
    <w:rsid w:val="003D6B0D"/>
    <w:rsid w:val="003D74D6"/>
    <w:rsid w:val="003E0509"/>
    <w:rsid w:val="003E1362"/>
    <w:rsid w:val="003E243A"/>
    <w:rsid w:val="003E247E"/>
    <w:rsid w:val="003E2621"/>
    <w:rsid w:val="003E2AAC"/>
    <w:rsid w:val="003E2BF3"/>
    <w:rsid w:val="003E3A44"/>
    <w:rsid w:val="003E407D"/>
    <w:rsid w:val="003E408F"/>
    <w:rsid w:val="003E690F"/>
    <w:rsid w:val="003F04BF"/>
    <w:rsid w:val="003F09D8"/>
    <w:rsid w:val="003F0CDD"/>
    <w:rsid w:val="003F0ED3"/>
    <w:rsid w:val="003F11EE"/>
    <w:rsid w:val="003F132A"/>
    <w:rsid w:val="003F195D"/>
    <w:rsid w:val="003F324A"/>
    <w:rsid w:val="003F33FF"/>
    <w:rsid w:val="003F3526"/>
    <w:rsid w:val="003F3EE5"/>
    <w:rsid w:val="003F423C"/>
    <w:rsid w:val="003F4688"/>
    <w:rsid w:val="003F4AE3"/>
    <w:rsid w:val="003F4BF1"/>
    <w:rsid w:val="003F73A8"/>
    <w:rsid w:val="003F7E27"/>
    <w:rsid w:val="00400343"/>
    <w:rsid w:val="004006F2"/>
    <w:rsid w:val="0040138E"/>
    <w:rsid w:val="00401616"/>
    <w:rsid w:val="004032A1"/>
    <w:rsid w:val="004032E6"/>
    <w:rsid w:val="00403D51"/>
    <w:rsid w:val="00404058"/>
    <w:rsid w:val="004050D4"/>
    <w:rsid w:val="004055F3"/>
    <w:rsid w:val="0040632E"/>
    <w:rsid w:val="00407656"/>
    <w:rsid w:val="0041016A"/>
    <w:rsid w:val="00410730"/>
    <w:rsid w:val="00410926"/>
    <w:rsid w:val="004119CE"/>
    <w:rsid w:val="00412F9F"/>
    <w:rsid w:val="00413623"/>
    <w:rsid w:val="00414923"/>
    <w:rsid w:val="0041524F"/>
    <w:rsid w:val="0041532A"/>
    <w:rsid w:val="004158DD"/>
    <w:rsid w:val="00415C38"/>
    <w:rsid w:val="004161DA"/>
    <w:rsid w:val="004164CF"/>
    <w:rsid w:val="00416E57"/>
    <w:rsid w:val="0041718F"/>
    <w:rsid w:val="00417268"/>
    <w:rsid w:val="004204B2"/>
    <w:rsid w:val="00420CAB"/>
    <w:rsid w:val="00420F27"/>
    <w:rsid w:val="004211E8"/>
    <w:rsid w:val="00421FE1"/>
    <w:rsid w:val="00423884"/>
    <w:rsid w:val="00423C35"/>
    <w:rsid w:val="004242E1"/>
    <w:rsid w:val="00424FAF"/>
    <w:rsid w:val="0042504D"/>
    <w:rsid w:val="00426609"/>
    <w:rsid w:val="00427177"/>
    <w:rsid w:val="00427181"/>
    <w:rsid w:val="00427A66"/>
    <w:rsid w:val="00430668"/>
    <w:rsid w:val="004308DA"/>
    <w:rsid w:val="00431B7E"/>
    <w:rsid w:val="004334D3"/>
    <w:rsid w:val="004338F0"/>
    <w:rsid w:val="00433B66"/>
    <w:rsid w:val="00434BF2"/>
    <w:rsid w:val="00435992"/>
    <w:rsid w:val="00436763"/>
    <w:rsid w:val="00437A5B"/>
    <w:rsid w:val="00437D5D"/>
    <w:rsid w:val="00440C12"/>
    <w:rsid w:val="0044111E"/>
    <w:rsid w:val="0044257F"/>
    <w:rsid w:val="00442DAE"/>
    <w:rsid w:val="0044301E"/>
    <w:rsid w:val="00443074"/>
    <w:rsid w:val="00443372"/>
    <w:rsid w:val="00443FA3"/>
    <w:rsid w:val="00444056"/>
    <w:rsid w:val="0044435C"/>
    <w:rsid w:val="00444A71"/>
    <w:rsid w:val="00445CFA"/>
    <w:rsid w:val="004463C2"/>
    <w:rsid w:val="004469DD"/>
    <w:rsid w:val="00446B32"/>
    <w:rsid w:val="004501E0"/>
    <w:rsid w:val="00450316"/>
    <w:rsid w:val="004508FB"/>
    <w:rsid w:val="0045094E"/>
    <w:rsid w:val="00450DC7"/>
    <w:rsid w:val="0045267B"/>
    <w:rsid w:val="00452F95"/>
    <w:rsid w:val="0045338D"/>
    <w:rsid w:val="004546A4"/>
    <w:rsid w:val="0045478B"/>
    <w:rsid w:val="00454C7A"/>
    <w:rsid w:val="0045504F"/>
    <w:rsid w:val="004551A0"/>
    <w:rsid w:val="004555DA"/>
    <w:rsid w:val="0045666E"/>
    <w:rsid w:val="00457038"/>
    <w:rsid w:val="004605D8"/>
    <w:rsid w:val="00460DEA"/>
    <w:rsid w:val="0046223A"/>
    <w:rsid w:val="00462527"/>
    <w:rsid w:val="00462F71"/>
    <w:rsid w:val="00463118"/>
    <w:rsid w:val="00463512"/>
    <w:rsid w:val="00463FB5"/>
    <w:rsid w:val="00464B49"/>
    <w:rsid w:val="004651B2"/>
    <w:rsid w:val="00466237"/>
    <w:rsid w:val="0046642D"/>
    <w:rsid w:val="004665C6"/>
    <w:rsid w:val="0047010D"/>
    <w:rsid w:val="004702E4"/>
    <w:rsid w:val="00470946"/>
    <w:rsid w:val="00470DAD"/>
    <w:rsid w:val="00471202"/>
    <w:rsid w:val="0047122D"/>
    <w:rsid w:val="00471576"/>
    <w:rsid w:val="0047167E"/>
    <w:rsid w:val="0047197A"/>
    <w:rsid w:val="00472223"/>
    <w:rsid w:val="004722D4"/>
    <w:rsid w:val="004723F4"/>
    <w:rsid w:val="00473D36"/>
    <w:rsid w:val="004747C5"/>
    <w:rsid w:val="00474B49"/>
    <w:rsid w:val="00474B5F"/>
    <w:rsid w:val="00475D26"/>
    <w:rsid w:val="00477BA2"/>
    <w:rsid w:val="00477C50"/>
    <w:rsid w:val="004808CC"/>
    <w:rsid w:val="004812D2"/>
    <w:rsid w:val="00481CD5"/>
    <w:rsid w:val="0048300C"/>
    <w:rsid w:val="00483740"/>
    <w:rsid w:val="00483B72"/>
    <w:rsid w:val="00483D31"/>
    <w:rsid w:val="00483F47"/>
    <w:rsid w:val="00484D94"/>
    <w:rsid w:val="004859A4"/>
    <w:rsid w:val="00486345"/>
    <w:rsid w:val="00486F46"/>
    <w:rsid w:val="00487D02"/>
    <w:rsid w:val="00490269"/>
    <w:rsid w:val="0049040E"/>
    <w:rsid w:val="00490978"/>
    <w:rsid w:val="0049181E"/>
    <w:rsid w:val="00491C61"/>
    <w:rsid w:val="00492A25"/>
    <w:rsid w:val="00492E29"/>
    <w:rsid w:val="00494382"/>
    <w:rsid w:val="00495728"/>
    <w:rsid w:val="004959E2"/>
    <w:rsid w:val="0049617E"/>
    <w:rsid w:val="004962CA"/>
    <w:rsid w:val="00496B90"/>
    <w:rsid w:val="004971CA"/>
    <w:rsid w:val="00497F3C"/>
    <w:rsid w:val="004A012D"/>
    <w:rsid w:val="004A05F7"/>
    <w:rsid w:val="004A0915"/>
    <w:rsid w:val="004A1BAA"/>
    <w:rsid w:val="004A1C71"/>
    <w:rsid w:val="004A1DA3"/>
    <w:rsid w:val="004A4902"/>
    <w:rsid w:val="004A4A09"/>
    <w:rsid w:val="004A5051"/>
    <w:rsid w:val="004A5317"/>
    <w:rsid w:val="004A5C22"/>
    <w:rsid w:val="004A6CC6"/>
    <w:rsid w:val="004A6E9B"/>
    <w:rsid w:val="004A7257"/>
    <w:rsid w:val="004B02DE"/>
    <w:rsid w:val="004B14D7"/>
    <w:rsid w:val="004B1C02"/>
    <w:rsid w:val="004B1D13"/>
    <w:rsid w:val="004B2236"/>
    <w:rsid w:val="004B33E7"/>
    <w:rsid w:val="004B341A"/>
    <w:rsid w:val="004B37BF"/>
    <w:rsid w:val="004B3D46"/>
    <w:rsid w:val="004B7073"/>
    <w:rsid w:val="004B78F8"/>
    <w:rsid w:val="004B7B29"/>
    <w:rsid w:val="004C0175"/>
    <w:rsid w:val="004C2006"/>
    <w:rsid w:val="004C312F"/>
    <w:rsid w:val="004C42AC"/>
    <w:rsid w:val="004C469B"/>
    <w:rsid w:val="004C4E53"/>
    <w:rsid w:val="004C4FB1"/>
    <w:rsid w:val="004C68A1"/>
    <w:rsid w:val="004C6C88"/>
    <w:rsid w:val="004D09CE"/>
    <w:rsid w:val="004D1C00"/>
    <w:rsid w:val="004D4E19"/>
    <w:rsid w:val="004D5ADD"/>
    <w:rsid w:val="004D5F80"/>
    <w:rsid w:val="004D616F"/>
    <w:rsid w:val="004D6DEE"/>
    <w:rsid w:val="004D7135"/>
    <w:rsid w:val="004D755D"/>
    <w:rsid w:val="004D7933"/>
    <w:rsid w:val="004E0986"/>
    <w:rsid w:val="004E0F58"/>
    <w:rsid w:val="004E168D"/>
    <w:rsid w:val="004E1712"/>
    <w:rsid w:val="004E1743"/>
    <w:rsid w:val="004E2397"/>
    <w:rsid w:val="004E2F55"/>
    <w:rsid w:val="004E37D3"/>
    <w:rsid w:val="004E44AF"/>
    <w:rsid w:val="004E4C0A"/>
    <w:rsid w:val="004E4CF1"/>
    <w:rsid w:val="004E541F"/>
    <w:rsid w:val="004E63D5"/>
    <w:rsid w:val="004E6A3B"/>
    <w:rsid w:val="004E7C51"/>
    <w:rsid w:val="004F1ED9"/>
    <w:rsid w:val="004F3FF5"/>
    <w:rsid w:val="004F496B"/>
    <w:rsid w:val="004F4D80"/>
    <w:rsid w:val="004F5083"/>
    <w:rsid w:val="004F53C1"/>
    <w:rsid w:val="004F53C6"/>
    <w:rsid w:val="004F6E75"/>
    <w:rsid w:val="004F74C8"/>
    <w:rsid w:val="004F7DEA"/>
    <w:rsid w:val="0050054D"/>
    <w:rsid w:val="00500D84"/>
    <w:rsid w:val="00501FFE"/>
    <w:rsid w:val="005030CB"/>
    <w:rsid w:val="00503766"/>
    <w:rsid w:val="005038FA"/>
    <w:rsid w:val="00504118"/>
    <w:rsid w:val="005046C2"/>
    <w:rsid w:val="00504B09"/>
    <w:rsid w:val="005054CF"/>
    <w:rsid w:val="0050554E"/>
    <w:rsid w:val="00505559"/>
    <w:rsid w:val="005061C0"/>
    <w:rsid w:val="00506FB8"/>
    <w:rsid w:val="005075CA"/>
    <w:rsid w:val="00507A20"/>
    <w:rsid w:val="00507BE5"/>
    <w:rsid w:val="00507D0E"/>
    <w:rsid w:val="00507DD5"/>
    <w:rsid w:val="00507DE0"/>
    <w:rsid w:val="00510043"/>
    <w:rsid w:val="005100F7"/>
    <w:rsid w:val="00510DD9"/>
    <w:rsid w:val="00511D43"/>
    <w:rsid w:val="00512479"/>
    <w:rsid w:val="005130A6"/>
    <w:rsid w:val="00513456"/>
    <w:rsid w:val="00513EB8"/>
    <w:rsid w:val="00514EC8"/>
    <w:rsid w:val="005150D7"/>
    <w:rsid w:val="00515270"/>
    <w:rsid w:val="0051560F"/>
    <w:rsid w:val="00516906"/>
    <w:rsid w:val="00516986"/>
    <w:rsid w:val="005202EA"/>
    <w:rsid w:val="00520EAE"/>
    <w:rsid w:val="0052102B"/>
    <w:rsid w:val="00521990"/>
    <w:rsid w:val="00521D81"/>
    <w:rsid w:val="00521EBF"/>
    <w:rsid w:val="00523034"/>
    <w:rsid w:val="005231E5"/>
    <w:rsid w:val="0052387E"/>
    <w:rsid w:val="00524384"/>
    <w:rsid w:val="005246A4"/>
    <w:rsid w:val="005269CC"/>
    <w:rsid w:val="00527644"/>
    <w:rsid w:val="00527EE9"/>
    <w:rsid w:val="005303A8"/>
    <w:rsid w:val="00530727"/>
    <w:rsid w:val="00531F95"/>
    <w:rsid w:val="00532E6D"/>
    <w:rsid w:val="00533EF6"/>
    <w:rsid w:val="005341DE"/>
    <w:rsid w:val="0053440B"/>
    <w:rsid w:val="00534D05"/>
    <w:rsid w:val="00534F67"/>
    <w:rsid w:val="00535CDC"/>
    <w:rsid w:val="00535DB5"/>
    <w:rsid w:val="00535E22"/>
    <w:rsid w:val="00535EBA"/>
    <w:rsid w:val="005365F7"/>
    <w:rsid w:val="00537136"/>
    <w:rsid w:val="00537AA3"/>
    <w:rsid w:val="005400EF"/>
    <w:rsid w:val="00540182"/>
    <w:rsid w:val="00540D2C"/>
    <w:rsid w:val="00541251"/>
    <w:rsid w:val="00541777"/>
    <w:rsid w:val="00541B3E"/>
    <w:rsid w:val="00542016"/>
    <w:rsid w:val="00542D80"/>
    <w:rsid w:val="00542E8E"/>
    <w:rsid w:val="00543D54"/>
    <w:rsid w:val="0054553B"/>
    <w:rsid w:val="00545DFE"/>
    <w:rsid w:val="00545EA2"/>
    <w:rsid w:val="0054662F"/>
    <w:rsid w:val="005508B2"/>
    <w:rsid w:val="00550ADA"/>
    <w:rsid w:val="00552302"/>
    <w:rsid w:val="00552963"/>
    <w:rsid w:val="00552DBA"/>
    <w:rsid w:val="00553782"/>
    <w:rsid w:val="005542ED"/>
    <w:rsid w:val="00554375"/>
    <w:rsid w:val="0055486F"/>
    <w:rsid w:val="00554B57"/>
    <w:rsid w:val="00555B17"/>
    <w:rsid w:val="00556BBA"/>
    <w:rsid w:val="00556C52"/>
    <w:rsid w:val="00556EB2"/>
    <w:rsid w:val="00557B07"/>
    <w:rsid w:val="00561C1C"/>
    <w:rsid w:val="00561E6A"/>
    <w:rsid w:val="005620EB"/>
    <w:rsid w:val="0056219B"/>
    <w:rsid w:val="005627E8"/>
    <w:rsid w:val="00562A26"/>
    <w:rsid w:val="00562DC3"/>
    <w:rsid w:val="00563021"/>
    <w:rsid w:val="00563982"/>
    <w:rsid w:val="005641C6"/>
    <w:rsid w:val="0056588F"/>
    <w:rsid w:val="00565DE9"/>
    <w:rsid w:val="00565EA9"/>
    <w:rsid w:val="005675A3"/>
    <w:rsid w:val="0056772D"/>
    <w:rsid w:val="0057083F"/>
    <w:rsid w:val="00570B7D"/>
    <w:rsid w:val="00570D39"/>
    <w:rsid w:val="005717A1"/>
    <w:rsid w:val="005724B3"/>
    <w:rsid w:val="005725BF"/>
    <w:rsid w:val="005732D6"/>
    <w:rsid w:val="00573551"/>
    <w:rsid w:val="0057356E"/>
    <w:rsid w:val="00573919"/>
    <w:rsid w:val="005750A3"/>
    <w:rsid w:val="00575ACC"/>
    <w:rsid w:val="00575DA8"/>
    <w:rsid w:val="00577543"/>
    <w:rsid w:val="005801D3"/>
    <w:rsid w:val="00580CF4"/>
    <w:rsid w:val="00580ECB"/>
    <w:rsid w:val="00580EE2"/>
    <w:rsid w:val="0058245D"/>
    <w:rsid w:val="00582CA0"/>
    <w:rsid w:val="00582CAF"/>
    <w:rsid w:val="005840B4"/>
    <w:rsid w:val="00584DE0"/>
    <w:rsid w:val="00585931"/>
    <w:rsid w:val="00585B71"/>
    <w:rsid w:val="00585D41"/>
    <w:rsid w:val="00585E39"/>
    <w:rsid w:val="005879B6"/>
    <w:rsid w:val="00590ADD"/>
    <w:rsid w:val="005919E5"/>
    <w:rsid w:val="00591E81"/>
    <w:rsid w:val="00592058"/>
    <w:rsid w:val="00592BE3"/>
    <w:rsid w:val="0059338A"/>
    <w:rsid w:val="005936BF"/>
    <w:rsid w:val="00593AB5"/>
    <w:rsid w:val="00593AEB"/>
    <w:rsid w:val="00593B16"/>
    <w:rsid w:val="00594AE1"/>
    <w:rsid w:val="00594C72"/>
    <w:rsid w:val="00594CB4"/>
    <w:rsid w:val="00594FC4"/>
    <w:rsid w:val="0059615A"/>
    <w:rsid w:val="005963C3"/>
    <w:rsid w:val="005969E5"/>
    <w:rsid w:val="00597299"/>
    <w:rsid w:val="00597CC0"/>
    <w:rsid w:val="00597EB0"/>
    <w:rsid w:val="005A0CE4"/>
    <w:rsid w:val="005A18C0"/>
    <w:rsid w:val="005A18C5"/>
    <w:rsid w:val="005A2ECA"/>
    <w:rsid w:val="005A326B"/>
    <w:rsid w:val="005A32B5"/>
    <w:rsid w:val="005A7246"/>
    <w:rsid w:val="005A7FF8"/>
    <w:rsid w:val="005B0F48"/>
    <w:rsid w:val="005B12A7"/>
    <w:rsid w:val="005B1880"/>
    <w:rsid w:val="005B3B29"/>
    <w:rsid w:val="005B3FDD"/>
    <w:rsid w:val="005B4430"/>
    <w:rsid w:val="005B487C"/>
    <w:rsid w:val="005B4A0E"/>
    <w:rsid w:val="005B5045"/>
    <w:rsid w:val="005B58E5"/>
    <w:rsid w:val="005B5C92"/>
    <w:rsid w:val="005B615A"/>
    <w:rsid w:val="005B66B6"/>
    <w:rsid w:val="005B6842"/>
    <w:rsid w:val="005B7236"/>
    <w:rsid w:val="005C01DD"/>
    <w:rsid w:val="005C145B"/>
    <w:rsid w:val="005C188B"/>
    <w:rsid w:val="005C273D"/>
    <w:rsid w:val="005C2C9A"/>
    <w:rsid w:val="005C2ECC"/>
    <w:rsid w:val="005C3630"/>
    <w:rsid w:val="005C3648"/>
    <w:rsid w:val="005C436D"/>
    <w:rsid w:val="005C44F7"/>
    <w:rsid w:val="005C46EE"/>
    <w:rsid w:val="005C4BAF"/>
    <w:rsid w:val="005C5543"/>
    <w:rsid w:val="005C5653"/>
    <w:rsid w:val="005C5A2B"/>
    <w:rsid w:val="005C61FD"/>
    <w:rsid w:val="005C62DF"/>
    <w:rsid w:val="005C69E4"/>
    <w:rsid w:val="005C6DF5"/>
    <w:rsid w:val="005C7218"/>
    <w:rsid w:val="005C7FAA"/>
    <w:rsid w:val="005D0017"/>
    <w:rsid w:val="005D0513"/>
    <w:rsid w:val="005D0D37"/>
    <w:rsid w:val="005D184B"/>
    <w:rsid w:val="005D203F"/>
    <w:rsid w:val="005D220A"/>
    <w:rsid w:val="005D2D47"/>
    <w:rsid w:val="005D398E"/>
    <w:rsid w:val="005D3EE5"/>
    <w:rsid w:val="005D6543"/>
    <w:rsid w:val="005D75FC"/>
    <w:rsid w:val="005D7EA1"/>
    <w:rsid w:val="005E0C77"/>
    <w:rsid w:val="005E1565"/>
    <w:rsid w:val="005E1965"/>
    <w:rsid w:val="005E1DB6"/>
    <w:rsid w:val="005E2229"/>
    <w:rsid w:val="005E22F4"/>
    <w:rsid w:val="005E265A"/>
    <w:rsid w:val="005E2773"/>
    <w:rsid w:val="005E54EE"/>
    <w:rsid w:val="005E5542"/>
    <w:rsid w:val="005E572D"/>
    <w:rsid w:val="005E6381"/>
    <w:rsid w:val="005E652B"/>
    <w:rsid w:val="005E662A"/>
    <w:rsid w:val="005E717C"/>
    <w:rsid w:val="005F01A5"/>
    <w:rsid w:val="005F113D"/>
    <w:rsid w:val="005F13B5"/>
    <w:rsid w:val="005F2B9F"/>
    <w:rsid w:val="005F4919"/>
    <w:rsid w:val="005F49EA"/>
    <w:rsid w:val="005F4D21"/>
    <w:rsid w:val="005F56A0"/>
    <w:rsid w:val="005F5EB3"/>
    <w:rsid w:val="005F5F15"/>
    <w:rsid w:val="005F6517"/>
    <w:rsid w:val="005F6DED"/>
    <w:rsid w:val="005F74E2"/>
    <w:rsid w:val="005F7769"/>
    <w:rsid w:val="005F78C4"/>
    <w:rsid w:val="0060000A"/>
    <w:rsid w:val="00600477"/>
    <w:rsid w:val="00600ABC"/>
    <w:rsid w:val="00601638"/>
    <w:rsid w:val="00601D17"/>
    <w:rsid w:val="00602C37"/>
    <w:rsid w:val="00604E31"/>
    <w:rsid w:val="00606341"/>
    <w:rsid w:val="00606A55"/>
    <w:rsid w:val="006075A1"/>
    <w:rsid w:val="006077A5"/>
    <w:rsid w:val="00610273"/>
    <w:rsid w:val="0061032D"/>
    <w:rsid w:val="006108A4"/>
    <w:rsid w:val="00610CE8"/>
    <w:rsid w:val="00611175"/>
    <w:rsid w:val="00611A33"/>
    <w:rsid w:val="00611B8F"/>
    <w:rsid w:val="00612845"/>
    <w:rsid w:val="00612A03"/>
    <w:rsid w:val="00612D3E"/>
    <w:rsid w:val="00613795"/>
    <w:rsid w:val="00613E60"/>
    <w:rsid w:val="00614394"/>
    <w:rsid w:val="006146BC"/>
    <w:rsid w:val="006162F0"/>
    <w:rsid w:val="00616E63"/>
    <w:rsid w:val="00616FFD"/>
    <w:rsid w:val="006171CC"/>
    <w:rsid w:val="006200E4"/>
    <w:rsid w:val="00620309"/>
    <w:rsid w:val="006214E8"/>
    <w:rsid w:val="00621C8E"/>
    <w:rsid w:val="006223BE"/>
    <w:rsid w:val="0062292F"/>
    <w:rsid w:val="006230EE"/>
    <w:rsid w:val="00623D00"/>
    <w:rsid w:val="00624EF9"/>
    <w:rsid w:val="00625E53"/>
    <w:rsid w:val="00626B7C"/>
    <w:rsid w:val="00627569"/>
    <w:rsid w:val="00630155"/>
    <w:rsid w:val="00630233"/>
    <w:rsid w:val="00630A84"/>
    <w:rsid w:val="0063144C"/>
    <w:rsid w:val="006317A8"/>
    <w:rsid w:val="0063187E"/>
    <w:rsid w:val="00632401"/>
    <w:rsid w:val="00632CE5"/>
    <w:rsid w:val="00632F8E"/>
    <w:rsid w:val="006335DE"/>
    <w:rsid w:val="0063456C"/>
    <w:rsid w:val="00635FF3"/>
    <w:rsid w:val="0063631D"/>
    <w:rsid w:val="00636619"/>
    <w:rsid w:val="006368ED"/>
    <w:rsid w:val="00636C84"/>
    <w:rsid w:val="00636CCF"/>
    <w:rsid w:val="00637176"/>
    <w:rsid w:val="00637607"/>
    <w:rsid w:val="00637979"/>
    <w:rsid w:val="00637B1D"/>
    <w:rsid w:val="00637BE6"/>
    <w:rsid w:val="00637C48"/>
    <w:rsid w:val="0064163B"/>
    <w:rsid w:val="00642402"/>
    <w:rsid w:val="0064241E"/>
    <w:rsid w:val="00642A29"/>
    <w:rsid w:val="00642CDD"/>
    <w:rsid w:val="006430F9"/>
    <w:rsid w:val="0064332F"/>
    <w:rsid w:val="00643532"/>
    <w:rsid w:val="00643B41"/>
    <w:rsid w:val="006440B3"/>
    <w:rsid w:val="0064410E"/>
    <w:rsid w:val="00644946"/>
    <w:rsid w:val="00645489"/>
    <w:rsid w:val="00645C1F"/>
    <w:rsid w:val="00645C38"/>
    <w:rsid w:val="00645C8B"/>
    <w:rsid w:val="006466B2"/>
    <w:rsid w:val="00646B9C"/>
    <w:rsid w:val="006473E0"/>
    <w:rsid w:val="00647AF5"/>
    <w:rsid w:val="00647BA3"/>
    <w:rsid w:val="00647CE5"/>
    <w:rsid w:val="006509C7"/>
    <w:rsid w:val="006514EE"/>
    <w:rsid w:val="00651A04"/>
    <w:rsid w:val="00651B01"/>
    <w:rsid w:val="00651BE3"/>
    <w:rsid w:val="00651E53"/>
    <w:rsid w:val="006520FC"/>
    <w:rsid w:val="00652784"/>
    <w:rsid w:val="00654DD9"/>
    <w:rsid w:val="0065552A"/>
    <w:rsid w:val="006558FE"/>
    <w:rsid w:val="006565DE"/>
    <w:rsid w:val="00656973"/>
    <w:rsid w:val="00656BC8"/>
    <w:rsid w:val="00657C0A"/>
    <w:rsid w:val="00657C6B"/>
    <w:rsid w:val="00657C9B"/>
    <w:rsid w:val="00661A57"/>
    <w:rsid w:val="0066236D"/>
    <w:rsid w:val="006623D4"/>
    <w:rsid w:val="00662796"/>
    <w:rsid w:val="00662840"/>
    <w:rsid w:val="00662B11"/>
    <w:rsid w:val="00662BCF"/>
    <w:rsid w:val="00662C03"/>
    <w:rsid w:val="006632E0"/>
    <w:rsid w:val="006635D4"/>
    <w:rsid w:val="00663D12"/>
    <w:rsid w:val="00663D13"/>
    <w:rsid w:val="00664A83"/>
    <w:rsid w:val="006651DA"/>
    <w:rsid w:val="0066534C"/>
    <w:rsid w:val="00665BAB"/>
    <w:rsid w:val="00665BDB"/>
    <w:rsid w:val="00666003"/>
    <w:rsid w:val="00667191"/>
    <w:rsid w:val="00667620"/>
    <w:rsid w:val="00670A0B"/>
    <w:rsid w:val="00670CFE"/>
    <w:rsid w:val="00671971"/>
    <w:rsid w:val="00672AAD"/>
    <w:rsid w:val="0067331A"/>
    <w:rsid w:val="0067457E"/>
    <w:rsid w:val="00676C82"/>
    <w:rsid w:val="00677F88"/>
    <w:rsid w:val="00680077"/>
    <w:rsid w:val="00681249"/>
    <w:rsid w:val="006815EA"/>
    <w:rsid w:val="00681780"/>
    <w:rsid w:val="006828F5"/>
    <w:rsid w:val="00684030"/>
    <w:rsid w:val="00684CCE"/>
    <w:rsid w:val="00685536"/>
    <w:rsid w:val="0068630D"/>
    <w:rsid w:val="0068746D"/>
    <w:rsid w:val="00687C5A"/>
    <w:rsid w:val="00687EA9"/>
    <w:rsid w:val="006915AB"/>
    <w:rsid w:val="0069343E"/>
    <w:rsid w:val="0069399F"/>
    <w:rsid w:val="00693C65"/>
    <w:rsid w:val="0069419C"/>
    <w:rsid w:val="00694A98"/>
    <w:rsid w:val="00696547"/>
    <w:rsid w:val="006973BD"/>
    <w:rsid w:val="006A0BED"/>
    <w:rsid w:val="006A122E"/>
    <w:rsid w:val="006A1E94"/>
    <w:rsid w:val="006A26D8"/>
    <w:rsid w:val="006A2902"/>
    <w:rsid w:val="006A365E"/>
    <w:rsid w:val="006A3691"/>
    <w:rsid w:val="006A3DEB"/>
    <w:rsid w:val="006A3EC6"/>
    <w:rsid w:val="006A5FFD"/>
    <w:rsid w:val="006A6460"/>
    <w:rsid w:val="006A695D"/>
    <w:rsid w:val="006B02C5"/>
    <w:rsid w:val="006B0B47"/>
    <w:rsid w:val="006B1485"/>
    <w:rsid w:val="006B14B5"/>
    <w:rsid w:val="006B210E"/>
    <w:rsid w:val="006B31D1"/>
    <w:rsid w:val="006B3C1C"/>
    <w:rsid w:val="006B4650"/>
    <w:rsid w:val="006B4EDF"/>
    <w:rsid w:val="006B57F3"/>
    <w:rsid w:val="006B5A3A"/>
    <w:rsid w:val="006B5C11"/>
    <w:rsid w:val="006B645F"/>
    <w:rsid w:val="006B6533"/>
    <w:rsid w:val="006B6736"/>
    <w:rsid w:val="006C0106"/>
    <w:rsid w:val="006C206F"/>
    <w:rsid w:val="006C2BA6"/>
    <w:rsid w:val="006C2E1F"/>
    <w:rsid w:val="006C3130"/>
    <w:rsid w:val="006C3152"/>
    <w:rsid w:val="006C3717"/>
    <w:rsid w:val="006C3AB4"/>
    <w:rsid w:val="006C52F6"/>
    <w:rsid w:val="006C6549"/>
    <w:rsid w:val="006C67FA"/>
    <w:rsid w:val="006C7171"/>
    <w:rsid w:val="006C7915"/>
    <w:rsid w:val="006C7E27"/>
    <w:rsid w:val="006D06F7"/>
    <w:rsid w:val="006D0AD5"/>
    <w:rsid w:val="006D0E2D"/>
    <w:rsid w:val="006D158C"/>
    <w:rsid w:val="006D1F13"/>
    <w:rsid w:val="006D212C"/>
    <w:rsid w:val="006D2524"/>
    <w:rsid w:val="006D2FE9"/>
    <w:rsid w:val="006D36FE"/>
    <w:rsid w:val="006D4886"/>
    <w:rsid w:val="006D631E"/>
    <w:rsid w:val="006D649B"/>
    <w:rsid w:val="006D6EFD"/>
    <w:rsid w:val="006D7933"/>
    <w:rsid w:val="006D7D46"/>
    <w:rsid w:val="006D7FA1"/>
    <w:rsid w:val="006E0A99"/>
    <w:rsid w:val="006E0B19"/>
    <w:rsid w:val="006E0BD9"/>
    <w:rsid w:val="006E10F2"/>
    <w:rsid w:val="006E12D2"/>
    <w:rsid w:val="006E1809"/>
    <w:rsid w:val="006E2F68"/>
    <w:rsid w:val="006E37EA"/>
    <w:rsid w:val="006E3898"/>
    <w:rsid w:val="006E4CC3"/>
    <w:rsid w:val="006E4ED3"/>
    <w:rsid w:val="006E50F3"/>
    <w:rsid w:val="006E5985"/>
    <w:rsid w:val="006E5D6A"/>
    <w:rsid w:val="006E5F40"/>
    <w:rsid w:val="006F116C"/>
    <w:rsid w:val="006F1821"/>
    <w:rsid w:val="006F2D26"/>
    <w:rsid w:val="006F2EDB"/>
    <w:rsid w:val="006F365E"/>
    <w:rsid w:val="006F3AF9"/>
    <w:rsid w:val="006F4010"/>
    <w:rsid w:val="006F4347"/>
    <w:rsid w:val="006F434A"/>
    <w:rsid w:val="006F4C91"/>
    <w:rsid w:val="006F58A7"/>
    <w:rsid w:val="006F6753"/>
    <w:rsid w:val="006F6EE9"/>
    <w:rsid w:val="006F7306"/>
    <w:rsid w:val="006F7CCC"/>
    <w:rsid w:val="007005B5"/>
    <w:rsid w:val="007018A9"/>
    <w:rsid w:val="00701C4C"/>
    <w:rsid w:val="00702208"/>
    <w:rsid w:val="007024DA"/>
    <w:rsid w:val="0070265F"/>
    <w:rsid w:val="00703C12"/>
    <w:rsid w:val="00704ABD"/>
    <w:rsid w:val="00704FCF"/>
    <w:rsid w:val="0070535B"/>
    <w:rsid w:val="007060E9"/>
    <w:rsid w:val="007067FC"/>
    <w:rsid w:val="007077B0"/>
    <w:rsid w:val="00710636"/>
    <w:rsid w:val="007134E1"/>
    <w:rsid w:val="00713ADD"/>
    <w:rsid w:val="00713C5C"/>
    <w:rsid w:val="00713D9A"/>
    <w:rsid w:val="007160E3"/>
    <w:rsid w:val="0071709E"/>
    <w:rsid w:val="00720448"/>
    <w:rsid w:val="0072048A"/>
    <w:rsid w:val="00720540"/>
    <w:rsid w:val="00721ECD"/>
    <w:rsid w:val="007223C4"/>
    <w:rsid w:val="00723E29"/>
    <w:rsid w:val="00724723"/>
    <w:rsid w:val="00724E78"/>
    <w:rsid w:val="0072569A"/>
    <w:rsid w:val="00725B49"/>
    <w:rsid w:val="007261D8"/>
    <w:rsid w:val="00726BC6"/>
    <w:rsid w:val="00727AB3"/>
    <w:rsid w:val="00730AFF"/>
    <w:rsid w:val="00730C0E"/>
    <w:rsid w:val="00730C25"/>
    <w:rsid w:val="00730E25"/>
    <w:rsid w:val="0073147B"/>
    <w:rsid w:val="00731798"/>
    <w:rsid w:val="0073198C"/>
    <w:rsid w:val="00733104"/>
    <w:rsid w:val="00733904"/>
    <w:rsid w:val="00733BFB"/>
    <w:rsid w:val="00734C24"/>
    <w:rsid w:val="007351A3"/>
    <w:rsid w:val="00735421"/>
    <w:rsid w:val="0073568F"/>
    <w:rsid w:val="00735E2E"/>
    <w:rsid w:val="007421F5"/>
    <w:rsid w:val="00742660"/>
    <w:rsid w:val="007429FE"/>
    <w:rsid w:val="00742BFB"/>
    <w:rsid w:val="007434FA"/>
    <w:rsid w:val="00743A68"/>
    <w:rsid w:val="00744129"/>
    <w:rsid w:val="00744CA1"/>
    <w:rsid w:val="00744E8B"/>
    <w:rsid w:val="007464BA"/>
    <w:rsid w:val="0074741A"/>
    <w:rsid w:val="007476CD"/>
    <w:rsid w:val="00750516"/>
    <w:rsid w:val="00750EBD"/>
    <w:rsid w:val="007512AC"/>
    <w:rsid w:val="007516FD"/>
    <w:rsid w:val="00751709"/>
    <w:rsid w:val="007519E8"/>
    <w:rsid w:val="007524EC"/>
    <w:rsid w:val="007543BB"/>
    <w:rsid w:val="00755AD2"/>
    <w:rsid w:val="00755C46"/>
    <w:rsid w:val="00755F17"/>
    <w:rsid w:val="00756128"/>
    <w:rsid w:val="00756375"/>
    <w:rsid w:val="007565BC"/>
    <w:rsid w:val="00756937"/>
    <w:rsid w:val="00756F12"/>
    <w:rsid w:val="00757009"/>
    <w:rsid w:val="007577D5"/>
    <w:rsid w:val="007607F0"/>
    <w:rsid w:val="0076084E"/>
    <w:rsid w:val="00761124"/>
    <w:rsid w:val="00761189"/>
    <w:rsid w:val="00761A58"/>
    <w:rsid w:val="00764D6D"/>
    <w:rsid w:val="00764DB7"/>
    <w:rsid w:val="00765150"/>
    <w:rsid w:val="007651D6"/>
    <w:rsid w:val="00765592"/>
    <w:rsid w:val="00765695"/>
    <w:rsid w:val="00765D83"/>
    <w:rsid w:val="00766E78"/>
    <w:rsid w:val="00766FDD"/>
    <w:rsid w:val="00767151"/>
    <w:rsid w:val="00767C9A"/>
    <w:rsid w:val="007706FC"/>
    <w:rsid w:val="007708F7"/>
    <w:rsid w:val="00770B93"/>
    <w:rsid w:val="0077121C"/>
    <w:rsid w:val="0077173C"/>
    <w:rsid w:val="00771EC1"/>
    <w:rsid w:val="0077365C"/>
    <w:rsid w:val="007744DC"/>
    <w:rsid w:val="007744E1"/>
    <w:rsid w:val="007745EC"/>
    <w:rsid w:val="0077470D"/>
    <w:rsid w:val="00775342"/>
    <w:rsid w:val="00776B16"/>
    <w:rsid w:val="00776FD5"/>
    <w:rsid w:val="00780F87"/>
    <w:rsid w:val="007815CE"/>
    <w:rsid w:val="0078168D"/>
    <w:rsid w:val="00783E5B"/>
    <w:rsid w:val="00784111"/>
    <w:rsid w:val="00784312"/>
    <w:rsid w:val="00785023"/>
    <w:rsid w:val="00785974"/>
    <w:rsid w:val="007863FF"/>
    <w:rsid w:val="00786606"/>
    <w:rsid w:val="00787EB1"/>
    <w:rsid w:val="0079035A"/>
    <w:rsid w:val="007904DA"/>
    <w:rsid w:val="007909C3"/>
    <w:rsid w:val="00790F22"/>
    <w:rsid w:val="00791505"/>
    <w:rsid w:val="007915A3"/>
    <w:rsid w:val="00791DAF"/>
    <w:rsid w:val="00792E04"/>
    <w:rsid w:val="0079336E"/>
    <w:rsid w:val="007940E5"/>
    <w:rsid w:val="00794157"/>
    <w:rsid w:val="007948B2"/>
    <w:rsid w:val="007952B3"/>
    <w:rsid w:val="007957ED"/>
    <w:rsid w:val="00796467"/>
    <w:rsid w:val="0079678A"/>
    <w:rsid w:val="00796A10"/>
    <w:rsid w:val="007978CF"/>
    <w:rsid w:val="007A05B6"/>
    <w:rsid w:val="007A07AF"/>
    <w:rsid w:val="007A14B9"/>
    <w:rsid w:val="007A19DD"/>
    <w:rsid w:val="007A24B5"/>
    <w:rsid w:val="007A2586"/>
    <w:rsid w:val="007A351E"/>
    <w:rsid w:val="007A41B0"/>
    <w:rsid w:val="007A4D41"/>
    <w:rsid w:val="007A64E9"/>
    <w:rsid w:val="007B04DD"/>
    <w:rsid w:val="007B159E"/>
    <w:rsid w:val="007B2534"/>
    <w:rsid w:val="007B28D2"/>
    <w:rsid w:val="007B3192"/>
    <w:rsid w:val="007B53C2"/>
    <w:rsid w:val="007B64D1"/>
    <w:rsid w:val="007B6A69"/>
    <w:rsid w:val="007B6E13"/>
    <w:rsid w:val="007B7A85"/>
    <w:rsid w:val="007B7FCF"/>
    <w:rsid w:val="007C045C"/>
    <w:rsid w:val="007C09C8"/>
    <w:rsid w:val="007C0CD8"/>
    <w:rsid w:val="007C2636"/>
    <w:rsid w:val="007C2BAE"/>
    <w:rsid w:val="007C345A"/>
    <w:rsid w:val="007C35F7"/>
    <w:rsid w:val="007C36EF"/>
    <w:rsid w:val="007C3A65"/>
    <w:rsid w:val="007C3D3A"/>
    <w:rsid w:val="007C3EF4"/>
    <w:rsid w:val="007C3F1D"/>
    <w:rsid w:val="007C42E6"/>
    <w:rsid w:val="007C4415"/>
    <w:rsid w:val="007C519A"/>
    <w:rsid w:val="007C5D11"/>
    <w:rsid w:val="007C69DC"/>
    <w:rsid w:val="007D0A68"/>
    <w:rsid w:val="007D0E01"/>
    <w:rsid w:val="007D1DA0"/>
    <w:rsid w:val="007D22BF"/>
    <w:rsid w:val="007D25FE"/>
    <w:rsid w:val="007D2971"/>
    <w:rsid w:val="007D3FE5"/>
    <w:rsid w:val="007D48A0"/>
    <w:rsid w:val="007D498E"/>
    <w:rsid w:val="007D5DB5"/>
    <w:rsid w:val="007D6A63"/>
    <w:rsid w:val="007D6B2A"/>
    <w:rsid w:val="007D719B"/>
    <w:rsid w:val="007D72EB"/>
    <w:rsid w:val="007E0225"/>
    <w:rsid w:val="007E0CB0"/>
    <w:rsid w:val="007E12CC"/>
    <w:rsid w:val="007E3014"/>
    <w:rsid w:val="007E359D"/>
    <w:rsid w:val="007E39E3"/>
    <w:rsid w:val="007E41C2"/>
    <w:rsid w:val="007E4BAF"/>
    <w:rsid w:val="007E4BCA"/>
    <w:rsid w:val="007E512E"/>
    <w:rsid w:val="007E5CCF"/>
    <w:rsid w:val="007E6470"/>
    <w:rsid w:val="007E69FF"/>
    <w:rsid w:val="007E6C6B"/>
    <w:rsid w:val="007E6D8D"/>
    <w:rsid w:val="007E7B72"/>
    <w:rsid w:val="007E7C0F"/>
    <w:rsid w:val="007F0590"/>
    <w:rsid w:val="007F1149"/>
    <w:rsid w:val="007F2A17"/>
    <w:rsid w:val="007F30AD"/>
    <w:rsid w:val="007F414F"/>
    <w:rsid w:val="007F483A"/>
    <w:rsid w:val="007F4914"/>
    <w:rsid w:val="007F5527"/>
    <w:rsid w:val="007F57F8"/>
    <w:rsid w:val="007F7B70"/>
    <w:rsid w:val="00800D2B"/>
    <w:rsid w:val="00800DD9"/>
    <w:rsid w:val="00800F40"/>
    <w:rsid w:val="00802322"/>
    <w:rsid w:val="008028C1"/>
    <w:rsid w:val="00803388"/>
    <w:rsid w:val="008038FD"/>
    <w:rsid w:val="00803A39"/>
    <w:rsid w:val="00803EAC"/>
    <w:rsid w:val="00804369"/>
    <w:rsid w:val="00804BFC"/>
    <w:rsid w:val="00806606"/>
    <w:rsid w:val="008067B9"/>
    <w:rsid w:val="0080684F"/>
    <w:rsid w:val="0080799F"/>
    <w:rsid w:val="00807F32"/>
    <w:rsid w:val="008102EB"/>
    <w:rsid w:val="00810BC9"/>
    <w:rsid w:val="00811019"/>
    <w:rsid w:val="008112F2"/>
    <w:rsid w:val="00811918"/>
    <w:rsid w:val="008120A2"/>
    <w:rsid w:val="00812E52"/>
    <w:rsid w:val="008133F6"/>
    <w:rsid w:val="00814100"/>
    <w:rsid w:val="0081608F"/>
    <w:rsid w:val="00816782"/>
    <w:rsid w:val="008170CA"/>
    <w:rsid w:val="00817284"/>
    <w:rsid w:val="008179A6"/>
    <w:rsid w:val="00817EDE"/>
    <w:rsid w:val="0082049D"/>
    <w:rsid w:val="008208B3"/>
    <w:rsid w:val="008210B2"/>
    <w:rsid w:val="008212B4"/>
    <w:rsid w:val="008212FC"/>
    <w:rsid w:val="008214A2"/>
    <w:rsid w:val="00821D40"/>
    <w:rsid w:val="008237A8"/>
    <w:rsid w:val="00823DFB"/>
    <w:rsid w:val="0082445A"/>
    <w:rsid w:val="00825B00"/>
    <w:rsid w:val="00826450"/>
    <w:rsid w:val="0082653C"/>
    <w:rsid w:val="0082687C"/>
    <w:rsid w:val="00826908"/>
    <w:rsid w:val="008309F9"/>
    <w:rsid w:val="00831080"/>
    <w:rsid w:val="008314CA"/>
    <w:rsid w:val="00831553"/>
    <w:rsid w:val="00831EAE"/>
    <w:rsid w:val="0083212D"/>
    <w:rsid w:val="00832360"/>
    <w:rsid w:val="0083245C"/>
    <w:rsid w:val="00832527"/>
    <w:rsid w:val="00832555"/>
    <w:rsid w:val="008331F8"/>
    <w:rsid w:val="0083402C"/>
    <w:rsid w:val="008349C3"/>
    <w:rsid w:val="008349DC"/>
    <w:rsid w:val="00834BFB"/>
    <w:rsid w:val="0083537A"/>
    <w:rsid w:val="00836208"/>
    <w:rsid w:val="00837EBA"/>
    <w:rsid w:val="00840A4E"/>
    <w:rsid w:val="00840DB6"/>
    <w:rsid w:val="00841921"/>
    <w:rsid w:val="0084268E"/>
    <w:rsid w:val="0084297A"/>
    <w:rsid w:val="00843618"/>
    <w:rsid w:val="00843E62"/>
    <w:rsid w:val="00843E6B"/>
    <w:rsid w:val="00844371"/>
    <w:rsid w:val="00844EC4"/>
    <w:rsid w:val="00845158"/>
    <w:rsid w:val="008451FA"/>
    <w:rsid w:val="008452AF"/>
    <w:rsid w:val="0084541F"/>
    <w:rsid w:val="00846909"/>
    <w:rsid w:val="00846A72"/>
    <w:rsid w:val="0084727A"/>
    <w:rsid w:val="00847333"/>
    <w:rsid w:val="0084751C"/>
    <w:rsid w:val="00850537"/>
    <w:rsid w:val="00850A95"/>
    <w:rsid w:val="00851136"/>
    <w:rsid w:val="0085134A"/>
    <w:rsid w:val="008523F1"/>
    <w:rsid w:val="0085278B"/>
    <w:rsid w:val="00852FD5"/>
    <w:rsid w:val="00853812"/>
    <w:rsid w:val="00853C82"/>
    <w:rsid w:val="00854184"/>
    <w:rsid w:val="0085494A"/>
    <w:rsid w:val="00855F35"/>
    <w:rsid w:val="00856683"/>
    <w:rsid w:val="00857065"/>
    <w:rsid w:val="008575F3"/>
    <w:rsid w:val="00857B31"/>
    <w:rsid w:val="00857E46"/>
    <w:rsid w:val="00861A37"/>
    <w:rsid w:val="00861BE5"/>
    <w:rsid w:val="0086213B"/>
    <w:rsid w:val="008632F3"/>
    <w:rsid w:val="00864622"/>
    <w:rsid w:val="00864DBE"/>
    <w:rsid w:val="008655E3"/>
    <w:rsid w:val="00865762"/>
    <w:rsid w:val="00865A4D"/>
    <w:rsid w:val="008666DB"/>
    <w:rsid w:val="00866A99"/>
    <w:rsid w:val="00867B6E"/>
    <w:rsid w:val="00867FB4"/>
    <w:rsid w:val="00870306"/>
    <w:rsid w:val="008704DD"/>
    <w:rsid w:val="00872A1D"/>
    <w:rsid w:val="0087544B"/>
    <w:rsid w:val="00875B3B"/>
    <w:rsid w:val="00875EC5"/>
    <w:rsid w:val="00876A4B"/>
    <w:rsid w:val="00876C7E"/>
    <w:rsid w:val="00880A77"/>
    <w:rsid w:val="00881F5B"/>
    <w:rsid w:val="00884470"/>
    <w:rsid w:val="00884A33"/>
    <w:rsid w:val="0088536C"/>
    <w:rsid w:val="008854BE"/>
    <w:rsid w:val="00885E12"/>
    <w:rsid w:val="00886648"/>
    <w:rsid w:val="00886BDF"/>
    <w:rsid w:val="00887BA1"/>
    <w:rsid w:val="00890BC5"/>
    <w:rsid w:val="00890C52"/>
    <w:rsid w:val="008915D4"/>
    <w:rsid w:val="00891638"/>
    <w:rsid w:val="008919ED"/>
    <w:rsid w:val="0089265C"/>
    <w:rsid w:val="00894264"/>
    <w:rsid w:val="0089501E"/>
    <w:rsid w:val="008966C6"/>
    <w:rsid w:val="00896A5B"/>
    <w:rsid w:val="008972B0"/>
    <w:rsid w:val="00897715"/>
    <w:rsid w:val="00897A87"/>
    <w:rsid w:val="008A1597"/>
    <w:rsid w:val="008A1B76"/>
    <w:rsid w:val="008A2E77"/>
    <w:rsid w:val="008A2F66"/>
    <w:rsid w:val="008A3959"/>
    <w:rsid w:val="008A439A"/>
    <w:rsid w:val="008A5FFF"/>
    <w:rsid w:val="008A6304"/>
    <w:rsid w:val="008A66F9"/>
    <w:rsid w:val="008A7405"/>
    <w:rsid w:val="008A79A6"/>
    <w:rsid w:val="008A7DEC"/>
    <w:rsid w:val="008B0367"/>
    <w:rsid w:val="008B04D1"/>
    <w:rsid w:val="008B068C"/>
    <w:rsid w:val="008B0A21"/>
    <w:rsid w:val="008B11CF"/>
    <w:rsid w:val="008B169D"/>
    <w:rsid w:val="008B1B05"/>
    <w:rsid w:val="008B2482"/>
    <w:rsid w:val="008B2EE1"/>
    <w:rsid w:val="008B4BA6"/>
    <w:rsid w:val="008B53BD"/>
    <w:rsid w:val="008C0393"/>
    <w:rsid w:val="008C0530"/>
    <w:rsid w:val="008C08B4"/>
    <w:rsid w:val="008C0B8E"/>
    <w:rsid w:val="008C0C0B"/>
    <w:rsid w:val="008C13F4"/>
    <w:rsid w:val="008C1707"/>
    <w:rsid w:val="008C23B2"/>
    <w:rsid w:val="008C4830"/>
    <w:rsid w:val="008C512C"/>
    <w:rsid w:val="008C6919"/>
    <w:rsid w:val="008C7973"/>
    <w:rsid w:val="008C7B89"/>
    <w:rsid w:val="008D0209"/>
    <w:rsid w:val="008D03EA"/>
    <w:rsid w:val="008D0B65"/>
    <w:rsid w:val="008D0D03"/>
    <w:rsid w:val="008D1030"/>
    <w:rsid w:val="008D11E0"/>
    <w:rsid w:val="008D1907"/>
    <w:rsid w:val="008D2885"/>
    <w:rsid w:val="008D319D"/>
    <w:rsid w:val="008D4163"/>
    <w:rsid w:val="008D424F"/>
    <w:rsid w:val="008D4B88"/>
    <w:rsid w:val="008D4EFC"/>
    <w:rsid w:val="008D5A58"/>
    <w:rsid w:val="008D617D"/>
    <w:rsid w:val="008D6363"/>
    <w:rsid w:val="008D63D9"/>
    <w:rsid w:val="008D6D46"/>
    <w:rsid w:val="008D6E38"/>
    <w:rsid w:val="008D7350"/>
    <w:rsid w:val="008E11AD"/>
    <w:rsid w:val="008E1C3A"/>
    <w:rsid w:val="008E21B7"/>
    <w:rsid w:val="008E2344"/>
    <w:rsid w:val="008E2463"/>
    <w:rsid w:val="008E2B9C"/>
    <w:rsid w:val="008E3E9F"/>
    <w:rsid w:val="008E446C"/>
    <w:rsid w:val="008E4664"/>
    <w:rsid w:val="008E5624"/>
    <w:rsid w:val="008E565D"/>
    <w:rsid w:val="008E6640"/>
    <w:rsid w:val="008E6A94"/>
    <w:rsid w:val="008E7E7B"/>
    <w:rsid w:val="008F0098"/>
    <w:rsid w:val="008F2FA2"/>
    <w:rsid w:val="008F314E"/>
    <w:rsid w:val="008F4295"/>
    <w:rsid w:val="008F4964"/>
    <w:rsid w:val="008F5047"/>
    <w:rsid w:val="008F5BEA"/>
    <w:rsid w:val="008F5CA9"/>
    <w:rsid w:val="008F5DE4"/>
    <w:rsid w:val="008F6228"/>
    <w:rsid w:val="008F6BC6"/>
    <w:rsid w:val="008F6FBC"/>
    <w:rsid w:val="008F77F5"/>
    <w:rsid w:val="008F7CBB"/>
    <w:rsid w:val="0090075E"/>
    <w:rsid w:val="009008E1"/>
    <w:rsid w:val="009013E7"/>
    <w:rsid w:val="00901D1B"/>
    <w:rsid w:val="00901E69"/>
    <w:rsid w:val="00901F76"/>
    <w:rsid w:val="009025F0"/>
    <w:rsid w:val="009032F2"/>
    <w:rsid w:val="0090345F"/>
    <w:rsid w:val="0090383A"/>
    <w:rsid w:val="00903A28"/>
    <w:rsid w:val="00903B4E"/>
    <w:rsid w:val="009049A4"/>
    <w:rsid w:val="00904C65"/>
    <w:rsid w:val="0090703B"/>
    <w:rsid w:val="00907097"/>
    <w:rsid w:val="00907F33"/>
    <w:rsid w:val="009100BF"/>
    <w:rsid w:val="009104E5"/>
    <w:rsid w:val="00911937"/>
    <w:rsid w:val="00912F1C"/>
    <w:rsid w:val="00913588"/>
    <w:rsid w:val="009136E4"/>
    <w:rsid w:val="00913755"/>
    <w:rsid w:val="00913A2A"/>
    <w:rsid w:val="00913D89"/>
    <w:rsid w:val="0091566C"/>
    <w:rsid w:val="009157C7"/>
    <w:rsid w:val="00916F21"/>
    <w:rsid w:val="00916FE2"/>
    <w:rsid w:val="009170B7"/>
    <w:rsid w:val="009171F2"/>
    <w:rsid w:val="00917BF6"/>
    <w:rsid w:val="00917F82"/>
    <w:rsid w:val="00920113"/>
    <w:rsid w:val="0092366A"/>
    <w:rsid w:val="009240A8"/>
    <w:rsid w:val="009256AC"/>
    <w:rsid w:val="009265DF"/>
    <w:rsid w:val="00926D1D"/>
    <w:rsid w:val="00927A10"/>
    <w:rsid w:val="00931465"/>
    <w:rsid w:val="00931C8E"/>
    <w:rsid w:val="00932FC3"/>
    <w:rsid w:val="00933928"/>
    <w:rsid w:val="00933B26"/>
    <w:rsid w:val="0093451D"/>
    <w:rsid w:val="00934762"/>
    <w:rsid w:val="00934D33"/>
    <w:rsid w:val="00935A97"/>
    <w:rsid w:val="00937208"/>
    <w:rsid w:val="00937C5E"/>
    <w:rsid w:val="00937F10"/>
    <w:rsid w:val="00940D33"/>
    <w:rsid w:val="00941B7F"/>
    <w:rsid w:val="00941C58"/>
    <w:rsid w:val="0094268D"/>
    <w:rsid w:val="009427B6"/>
    <w:rsid w:val="00942CBC"/>
    <w:rsid w:val="009431E7"/>
    <w:rsid w:val="0094352E"/>
    <w:rsid w:val="009441B0"/>
    <w:rsid w:val="00944706"/>
    <w:rsid w:val="00944954"/>
    <w:rsid w:val="00944B6F"/>
    <w:rsid w:val="00944CF7"/>
    <w:rsid w:val="009476BB"/>
    <w:rsid w:val="00947C71"/>
    <w:rsid w:val="009505F2"/>
    <w:rsid w:val="009529AB"/>
    <w:rsid w:val="00953370"/>
    <w:rsid w:val="0095397B"/>
    <w:rsid w:val="00953D78"/>
    <w:rsid w:val="0095422C"/>
    <w:rsid w:val="00954710"/>
    <w:rsid w:val="009552A1"/>
    <w:rsid w:val="009565B4"/>
    <w:rsid w:val="00957515"/>
    <w:rsid w:val="00957622"/>
    <w:rsid w:val="009601D7"/>
    <w:rsid w:val="0096085D"/>
    <w:rsid w:val="009618B8"/>
    <w:rsid w:val="00961DFC"/>
    <w:rsid w:val="00962410"/>
    <w:rsid w:val="00963131"/>
    <w:rsid w:val="009641C3"/>
    <w:rsid w:val="009645EC"/>
    <w:rsid w:val="00964A3B"/>
    <w:rsid w:val="00964A49"/>
    <w:rsid w:val="0096503E"/>
    <w:rsid w:val="00966388"/>
    <w:rsid w:val="0096675C"/>
    <w:rsid w:val="009669C1"/>
    <w:rsid w:val="0096748D"/>
    <w:rsid w:val="0096769C"/>
    <w:rsid w:val="009676FE"/>
    <w:rsid w:val="0097000B"/>
    <w:rsid w:val="00970022"/>
    <w:rsid w:val="00970E0F"/>
    <w:rsid w:val="009728FC"/>
    <w:rsid w:val="00973627"/>
    <w:rsid w:val="00973648"/>
    <w:rsid w:val="00973C37"/>
    <w:rsid w:val="00974550"/>
    <w:rsid w:val="00974B76"/>
    <w:rsid w:val="009750DC"/>
    <w:rsid w:val="00975322"/>
    <w:rsid w:val="00975494"/>
    <w:rsid w:val="009754D3"/>
    <w:rsid w:val="009766C6"/>
    <w:rsid w:val="00977264"/>
    <w:rsid w:val="00977800"/>
    <w:rsid w:val="009802BA"/>
    <w:rsid w:val="00981407"/>
    <w:rsid w:val="009820EE"/>
    <w:rsid w:val="0098272D"/>
    <w:rsid w:val="00982A63"/>
    <w:rsid w:val="00983050"/>
    <w:rsid w:val="00983FB8"/>
    <w:rsid w:val="00984B0C"/>
    <w:rsid w:val="00984DA2"/>
    <w:rsid w:val="009851D7"/>
    <w:rsid w:val="0098594C"/>
    <w:rsid w:val="009862CC"/>
    <w:rsid w:val="009862D6"/>
    <w:rsid w:val="00986ED3"/>
    <w:rsid w:val="0098784F"/>
    <w:rsid w:val="00987D0D"/>
    <w:rsid w:val="00987E11"/>
    <w:rsid w:val="0099007C"/>
    <w:rsid w:val="00990639"/>
    <w:rsid w:val="00991DE3"/>
    <w:rsid w:val="00991E56"/>
    <w:rsid w:val="00991E64"/>
    <w:rsid w:val="009928DC"/>
    <w:rsid w:val="00992F36"/>
    <w:rsid w:val="009935B7"/>
    <w:rsid w:val="00993760"/>
    <w:rsid w:val="00993C12"/>
    <w:rsid w:val="009941DB"/>
    <w:rsid w:val="0099558D"/>
    <w:rsid w:val="00995F2E"/>
    <w:rsid w:val="009964C4"/>
    <w:rsid w:val="00996957"/>
    <w:rsid w:val="009969F6"/>
    <w:rsid w:val="00996AE0"/>
    <w:rsid w:val="009972CB"/>
    <w:rsid w:val="0099787F"/>
    <w:rsid w:val="00997BDD"/>
    <w:rsid w:val="00997DE5"/>
    <w:rsid w:val="00997ED2"/>
    <w:rsid w:val="009A0D79"/>
    <w:rsid w:val="009A0E7A"/>
    <w:rsid w:val="009A10BF"/>
    <w:rsid w:val="009A11DE"/>
    <w:rsid w:val="009A16DE"/>
    <w:rsid w:val="009A1D99"/>
    <w:rsid w:val="009A266D"/>
    <w:rsid w:val="009A4824"/>
    <w:rsid w:val="009A4AFC"/>
    <w:rsid w:val="009A4FBE"/>
    <w:rsid w:val="009A5007"/>
    <w:rsid w:val="009A5C5C"/>
    <w:rsid w:val="009A66C6"/>
    <w:rsid w:val="009A675E"/>
    <w:rsid w:val="009A6775"/>
    <w:rsid w:val="009A774E"/>
    <w:rsid w:val="009A7951"/>
    <w:rsid w:val="009A7C88"/>
    <w:rsid w:val="009B0184"/>
    <w:rsid w:val="009B036B"/>
    <w:rsid w:val="009B105D"/>
    <w:rsid w:val="009B1403"/>
    <w:rsid w:val="009B1BF2"/>
    <w:rsid w:val="009B2016"/>
    <w:rsid w:val="009B302F"/>
    <w:rsid w:val="009B38F1"/>
    <w:rsid w:val="009B406B"/>
    <w:rsid w:val="009B585D"/>
    <w:rsid w:val="009B6B40"/>
    <w:rsid w:val="009B6BA8"/>
    <w:rsid w:val="009B7A5E"/>
    <w:rsid w:val="009B7CAF"/>
    <w:rsid w:val="009C3615"/>
    <w:rsid w:val="009C4BD3"/>
    <w:rsid w:val="009C5C39"/>
    <w:rsid w:val="009C61EA"/>
    <w:rsid w:val="009C69FB"/>
    <w:rsid w:val="009C6F9C"/>
    <w:rsid w:val="009C71E9"/>
    <w:rsid w:val="009C7391"/>
    <w:rsid w:val="009C757C"/>
    <w:rsid w:val="009C7B5C"/>
    <w:rsid w:val="009CD85C"/>
    <w:rsid w:val="009D033E"/>
    <w:rsid w:val="009D0423"/>
    <w:rsid w:val="009D08B4"/>
    <w:rsid w:val="009D0A32"/>
    <w:rsid w:val="009D1A95"/>
    <w:rsid w:val="009D22F3"/>
    <w:rsid w:val="009D2613"/>
    <w:rsid w:val="009D3C95"/>
    <w:rsid w:val="009D4350"/>
    <w:rsid w:val="009D4A66"/>
    <w:rsid w:val="009D5EF3"/>
    <w:rsid w:val="009E0342"/>
    <w:rsid w:val="009E0583"/>
    <w:rsid w:val="009E156F"/>
    <w:rsid w:val="009E16A4"/>
    <w:rsid w:val="009E19D9"/>
    <w:rsid w:val="009E1A34"/>
    <w:rsid w:val="009E3137"/>
    <w:rsid w:val="009E3D12"/>
    <w:rsid w:val="009E4F3B"/>
    <w:rsid w:val="009E4FCD"/>
    <w:rsid w:val="009E5130"/>
    <w:rsid w:val="009E7217"/>
    <w:rsid w:val="009E7D06"/>
    <w:rsid w:val="009F0185"/>
    <w:rsid w:val="009F0D86"/>
    <w:rsid w:val="009F175B"/>
    <w:rsid w:val="009F1DAC"/>
    <w:rsid w:val="009F2354"/>
    <w:rsid w:val="009F2918"/>
    <w:rsid w:val="009F2F4F"/>
    <w:rsid w:val="009F3D24"/>
    <w:rsid w:val="009F5944"/>
    <w:rsid w:val="009F5DAE"/>
    <w:rsid w:val="009F6F0C"/>
    <w:rsid w:val="009F7D0A"/>
    <w:rsid w:val="00A00228"/>
    <w:rsid w:val="00A011BA"/>
    <w:rsid w:val="00A017D3"/>
    <w:rsid w:val="00A03ABD"/>
    <w:rsid w:val="00A040D6"/>
    <w:rsid w:val="00A043E0"/>
    <w:rsid w:val="00A0455A"/>
    <w:rsid w:val="00A04600"/>
    <w:rsid w:val="00A047D5"/>
    <w:rsid w:val="00A04B7B"/>
    <w:rsid w:val="00A04EC8"/>
    <w:rsid w:val="00A054F7"/>
    <w:rsid w:val="00A0667F"/>
    <w:rsid w:val="00A06DDA"/>
    <w:rsid w:val="00A06DF3"/>
    <w:rsid w:val="00A07801"/>
    <w:rsid w:val="00A10769"/>
    <w:rsid w:val="00A112AF"/>
    <w:rsid w:val="00A11EC6"/>
    <w:rsid w:val="00A138C1"/>
    <w:rsid w:val="00A13F88"/>
    <w:rsid w:val="00A14160"/>
    <w:rsid w:val="00A1666C"/>
    <w:rsid w:val="00A16C08"/>
    <w:rsid w:val="00A17441"/>
    <w:rsid w:val="00A177E5"/>
    <w:rsid w:val="00A17924"/>
    <w:rsid w:val="00A17AB9"/>
    <w:rsid w:val="00A20DE6"/>
    <w:rsid w:val="00A210C9"/>
    <w:rsid w:val="00A22361"/>
    <w:rsid w:val="00A22D4E"/>
    <w:rsid w:val="00A22F06"/>
    <w:rsid w:val="00A23729"/>
    <w:rsid w:val="00A238D7"/>
    <w:rsid w:val="00A24885"/>
    <w:rsid w:val="00A24CAD"/>
    <w:rsid w:val="00A271BF"/>
    <w:rsid w:val="00A30A49"/>
    <w:rsid w:val="00A30ADA"/>
    <w:rsid w:val="00A315D0"/>
    <w:rsid w:val="00A317BB"/>
    <w:rsid w:val="00A332FE"/>
    <w:rsid w:val="00A34546"/>
    <w:rsid w:val="00A34A77"/>
    <w:rsid w:val="00A3662B"/>
    <w:rsid w:val="00A3797F"/>
    <w:rsid w:val="00A37C48"/>
    <w:rsid w:val="00A400B8"/>
    <w:rsid w:val="00A40D52"/>
    <w:rsid w:val="00A41565"/>
    <w:rsid w:val="00A422B5"/>
    <w:rsid w:val="00A432E4"/>
    <w:rsid w:val="00A43A90"/>
    <w:rsid w:val="00A4431F"/>
    <w:rsid w:val="00A44DF8"/>
    <w:rsid w:val="00A46037"/>
    <w:rsid w:val="00A47760"/>
    <w:rsid w:val="00A505DE"/>
    <w:rsid w:val="00A50D6C"/>
    <w:rsid w:val="00A5128C"/>
    <w:rsid w:val="00A52E03"/>
    <w:rsid w:val="00A52E87"/>
    <w:rsid w:val="00A540E9"/>
    <w:rsid w:val="00A5531F"/>
    <w:rsid w:val="00A55519"/>
    <w:rsid w:val="00A55A11"/>
    <w:rsid w:val="00A55F7F"/>
    <w:rsid w:val="00A565CC"/>
    <w:rsid w:val="00A56720"/>
    <w:rsid w:val="00A56C23"/>
    <w:rsid w:val="00A57C80"/>
    <w:rsid w:val="00A60675"/>
    <w:rsid w:val="00A632C5"/>
    <w:rsid w:val="00A63447"/>
    <w:rsid w:val="00A63452"/>
    <w:rsid w:val="00A634F3"/>
    <w:rsid w:val="00A63EC5"/>
    <w:rsid w:val="00A641A6"/>
    <w:rsid w:val="00A641FD"/>
    <w:rsid w:val="00A667C8"/>
    <w:rsid w:val="00A66A56"/>
    <w:rsid w:val="00A67CED"/>
    <w:rsid w:val="00A70A66"/>
    <w:rsid w:val="00A71132"/>
    <w:rsid w:val="00A7123E"/>
    <w:rsid w:val="00A71471"/>
    <w:rsid w:val="00A71B01"/>
    <w:rsid w:val="00A7319D"/>
    <w:rsid w:val="00A73859"/>
    <w:rsid w:val="00A738A5"/>
    <w:rsid w:val="00A74BD3"/>
    <w:rsid w:val="00A754F6"/>
    <w:rsid w:val="00A75A65"/>
    <w:rsid w:val="00A75D44"/>
    <w:rsid w:val="00A7677B"/>
    <w:rsid w:val="00A76AB7"/>
    <w:rsid w:val="00A76CFB"/>
    <w:rsid w:val="00A76F85"/>
    <w:rsid w:val="00A76FD9"/>
    <w:rsid w:val="00A77AB2"/>
    <w:rsid w:val="00A80257"/>
    <w:rsid w:val="00A80CB8"/>
    <w:rsid w:val="00A81005"/>
    <w:rsid w:val="00A8104F"/>
    <w:rsid w:val="00A815D8"/>
    <w:rsid w:val="00A82666"/>
    <w:rsid w:val="00A8286A"/>
    <w:rsid w:val="00A82CBB"/>
    <w:rsid w:val="00A82FB9"/>
    <w:rsid w:val="00A83091"/>
    <w:rsid w:val="00A83B79"/>
    <w:rsid w:val="00A83DE6"/>
    <w:rsid w:val="00A83E1D"/>
    <w:rsid w:val="00A848E2"/>
    <w:rsid w:val="00A84E8B"/>
    <w:rsid w:val="00A84F74"/>
    <w:rsid w:val="00A850D8"/>
    <w:rsid w:val="00A866E1"/>
    <w:rsid w:val="00A86BED"/>
    <w:rsid w:val="00A87621"/>
    <w:rsid w:val="00A87DE7"/>
    <w:rsid w:val="00A87E22"/>
    <w:rsid w:val="00A90100"/>
    <w:rsid w:val="00A906B0"/>
    <w:rsid w:val="00A909A9"/>
    <w:rsid w:val="00A91929"/>
    <w:rsid w:val="00A91A26"/>
    <w:rsid w:val="00A925BA"/>
    <w:rsid w:val="00A92C73"/>
    <w:rsid w:val="00A93489"/>
    <w:rsid w:val="00A93701"/>
    <w:rsid w:val="00A93ED6"/>
    <w:rsid w:val="00A95CD7"/>
    <w:rsid w:val="00A95D90"/>
    <w:rsid w:val="00A95E74"/>
    <w:rsid w:val="00A96854"/>
    <w:rsid w:val="00A96B38"/>
    <w:rsid w:val="00A97245"/>
    <w:rsid w:val="00AA0760"/>
    <w:rsid w:val="00AA0A74"/>
    <w:rsid w:val="00AA1344"/>
    <w:rsid w:val="00AA1924"/>
    <w:rsid w:val="00AA2004"/>
    <w:rsid w:val="00AA388E"/>
    <w:rsid w:val="00AA3D7B"/>
    <w:rsid w:val="00AA470A"/>
    <w:rsid w:val="00AA49C2"/>
    <w:rsid w:val="00AA5A92"/>
    <w:rsid w:val="00AA7C12"/>
    <w:rsid w:val="00AB05F7"/>
    <w:rsid w:val="00AB1451"/>
    <w:rsid w:val="00AB14D8"/>
    <w:rsid w:val="00AB1971"/>
    <w:rsid w:val="00AB1A06"/>
    <w:rsid w:val="00AB1C83"/>
    <w:rsid w:val="00AB2F67"/>
    <w:rsid w:val="00AB3052"/>
    <w:rsid w:val="00AB4263"/>
    <w:rsid w:val="00AB478E"/>
    <w:rsid w:val="00AB5AC6"/>
    <w:rsid w:val="00AB607B"/>
    <w:rsid w:val="00AB7439"/>
    <w:rsid w:val="00AC09CA"/>
    <w:rsid w:val="00AC0F25"/>
    <w:rsid w:val="00AC10D7"/>
    <w:rsid w:val="00AC371E"/>
    <w:rsid w:val="00AC38D3"/>
    <w:rsid w:val="00AC4909"/>
    <w:rsid w:val="00AC541E"/>
    <w:rsid w:val="00AC570C"/>
    <w:rsid w:val="00AC586B"/>
    <w:rsid w:val="00AC5CB7"/>
    <w:rsid w:val="00AC690E"/>
    <w:rsid w:val="00AC6A85"/>
    <w:rsid w:val="00AC6ED1"/>
    <w:rsid w:val="00AC7683"/>
    <w:rsid w:val="00AD0DA4"/>
    <w:rsid w:val="00AD20E8"/>
    <w:rsid w:val="00AD26E8"/>
    <w:rsid w:val="00AD3581"/>
    <w:rsid w:val="00AD4469"/>
    <w:rsid w:val="00AD4912"/>
    <w:rsid w:val="00AD580C"/>
    <w:rsid w:val="00AD5CFE"/>
    <w:rsid w:val="00AD5D9D"/>
    <w:rsid w:val="00AD690B"/>
    <w:rsid w:val="00AE096E"/>
    <w:rsid w:val="00AE170A"/>
    <w:rsid w:val="00AE18B6"/>
    <w:rsid w:val="00AE276F"/>
    <w:rsid w:val="00AE2AA0"/>
    <w:rsid w:val="00AE3B0A"/>
    <w:rsid w:val="00AE3BD7"/>
    <w:rsid w:val="00AE47DF"/>
    <w:rsid w:val="00AE49C2"/>
    <w:rsid w:val="00AE638C"/>
    <w:rsid w:val="00AE6FB4"/>
    <w:rsid w:val="00AE75F3"/>
    <w:rsid w:val="00AE765B"/>
    <w:rsid w:val="00AF0699"/>
    <w:rsid w:val="00AF096B"/>
    <w:rsid w:val="00AF119F"/>
    <w:rsid w:val="00AF1357"/>
    <w:rsid w:val="00AF1771"/>
    <w:rsid w:val="00AF1B7A"/>
    <w:rsid w:val="00AF3319"/>
    <w:rsid w:val="00AF421E"/>
    <w:rsid w:val="00AF4D5C"/>
    <w:rsid w:val="00AF5368"/>
    <w:rsid w:val="00AF55B5"/>
    <w:rsid w:val="00AF6B30"/>
    <w:rsid w:val="00B00D81"/>
    <w:rsid w:val="00B0281B"/>
    <w:rsid w:val="00B0307A"/>
    <w:rsid w:val="00B055A2"/>
    <w:rsid w:val="00B068E3"/>
    <w:rsid w:val="00B06D13"/>
    <w:rsid w:val="00B0780D"/>
    <w:rsid w:val="00B07E7E"/>
    <w:rsid w:val="00B102A8"/>
    <w:rsid w:val="00B10B63"/>
    <w:rsid w:val="00B1143C"/>
    <w:rsid w:val="00B11EE7"/>
    <w:rsid w:val="00B14047"/>
    <w:rsid w:val="00B14407"/>
    <w:rsid w:val="00B1545A"/>
    <w:rsid w:val="00B16EB7"/>
    <w:rsid w:val="00B200F5"/>
    <w:rsid w:val="00B203A2"/>
    <w:rsid w:val="00B20A6A"/>
    <w:rsid w:val="00B221A4"/>
    <w:rsid w:val="00B23035"/>
    <w:rsid w:val="00B23375"/>
    <w:rsid w:val="00B26437"/>
    <w:rsid w:val="00B2689A"/>
    <w:rsid w:val="00B30A74"/>
    <w:rsid w:val="00B325D5"/>
    <w:rsid w:val="00B3265A"/>
    <w:rsid w:val="00B327AB"/>
    <w:rsid w:val="00B33AE5"/>
    <w:rsid w:val="00B33D96"/>
    <w:rsid w:val="00B347EF"/>
    <w:rsid w:val="00B35407"/>
    <w:rsid w:val="00B369EA"/>
    <w:rsid w:val="00B373ED"/>
    <w:rsid w:val="00B37DD9"/>
    <w:rsid w:val="00B400A8"/>
    <w:rsid w:val="00B4091B"/>
    <w:rsid w:val="00B4199A"/>
    <w:rsid w:val="00B41B34"/>
    <w:rsid w:val="00B41BA7"/>
    <w:rsid w:val="00B4247E"/>
    <w:rsid w:val="00B424AA"/>
    <w:rsid w:val="00B42CC3"/>
    <w:rsid w:val="00B42FB4"/>
    <w:rsid w:val="00B4377A"/>
    <w:rsid w:val="00B43FCC"/>
    <w:rsid w:val="00B44380"/>
    <w:rsid w:val="00B45F5D"/>
    <w:rsid w:val="00B46528"/>
    <w:rsid w:val="00B46777"/>
    <w:rsid w:val="00B471E7"/>
    <w:rsid w:val="00B4729A"/>
    <w:rsid w:val="00B47542"/>
    <w:rsid w:val="00B47896"/>
    <w:rsid w:val="00B5004C"/>
    <w:rsid w:val="00B51313"/>
    <w:rsid w:val="00B51E9F"/>
    <w:rsid w:val="00B52495"/>
    <w:rsid w:val="00B525B3"/>
    <w:rsid w:val="00B53E36"/>
    <w:rsid w:val="00B53F13"/>
    <w:rsid w:val="00B540E0"/>
    <w:rsid w:val="00B540EB"/>
    <w:rsid w:val="00B5441F"/>
    <w:rsid w:val="00B55ABD"/>
    <w:rsid w:val="00B56E79"/>
    <w:rsid w:val="00B57A51"/>
    <w:rsid w:val="00B57A8A"/>
    <w:rsid w:val="00B613FF"/>
    <w:rsid w:val="00B61C3B"/>
    <w:rsid w:val="00B622AE"/>
    <w:rsid w:val="00B6241D"/>
    <w:rsid w:val="00B6250D"/>
    <w:rsid w:val="00B62856"/>
    <w:rsid w:val="00B631E9"/>
    <w:rsid w:val="00B641FA"/>
    <w:rsid w:val="00B6452E"/>
    <w:rsid w:val="00B649AE"/>
    <w:rsid w:val="00B649DC"/>
    <w:rsid w:val="00B64ED5"/>
    <w:rsid w:val="00B65789"/>
    <w:rsid w:val="00B65B32"/>
    <w:rsid w:val="00B65BB9"/>
    <w:rsid w:val="00B672B6"/>
    <w:rsid w:val="00B67534"/>
    <w:rsid w:val="00B67BDE"/>
    <w:rsid w:val="00B67CCF"/>
    <w:rsid w:val="00B7005B"/>
    <w:rsid w:val="00B702FC"/>
    <w:rsid w:val="00B7177F"/>
    <w:rsid w:val="00B723A2"/>
    <w:rsid w:val="00B72F20"/>
    <w:rsid w:val="00B74028"/>
    <w:rsid w:val="00B7407F"/>
    <w:rsid w:val="00B74261"/>
    <w:rsid w:val="00B74500"/>
    <w:rsid w:val="00B7469E"/>
    <w:rsid w:val="00B758DF"/>
    <w:rsid w:val="00B75A85"/>
    <w:rsid w:val="00B76A27"/>
    <w:rsid w:val="00B80198"/>
    <w:rsid w:val="00B8022B"/>
    <w:rsid w:val="00B80833"/>
    <w:rsid w:val="00B8105B"/>
    <w:rsid w:val="00B81DC6"/>
    <w:rsid w:val="00B81F45"/>
    <w:rsid w:val="00B82052"/>
    <w:rsid w:val="00B82E7C"/>
    <w:rsid w:val="00B839F5"/>
    <w:rsid w:val="00B84C81"/>
    <w:rsid w:val="00B84D3D"/>
    <w:rsid w:val="00B84E0F"/>
    <w:rsid w:val="00B853B4"/>
    <w:rsid w:val="00B853E3"/>
    <w:rsid w:val="00B8591E"/>
    <w:rsid w:val="00B8603A"/>
    <w:rsid w:val="00B86097"/>
    <w:rsid w:val="00B86CC0"/>
    <w:rsid w:val="00B86DCC"/>
    <w:rsid w:val="00B8717E"/>
    <w:rsid w:val="00B90206"/>
    <w:rsid w:val="00B902B4"/>
    <w:rsid w:val="00B908AE"/>
    <w:rsid w:val="00B9138B"/>
    <w:rsid w:val="00B913C1"/>
    <w:rsid w:val="00B92216"/>
    <w:rsid w:val="00B93282"/>
    <w:rsid w:val="00B94E82"/>
    <w:rsid w:val="00B950D0"/>
    <w:rsid w:val="00B953E7"/>
    <w:rsid w:val="00B95EE7"/>
    <w:rsid w:val="00B9603C"/>
    <w:rsid w:val="00B96123"/>
    <w:rsid w:val="00B96212"/>
    <w:rsid w:val="00B96FCB"/>
    <w:rsid w:val="00B970FF"/>
    <w:rsid w:val="00B9715D"/>
    <w:rsid w:val="00B9773D"/>
    <w:rsid w:val="00B97A35"/>
    <w:rsid w:val="00BA01A2"/>
    <w:rsid w:val="00BA0E9C"/>
    <w:rsid w:val="00BA1530"/>
    <w:rsid w:val="00BA22C5"/>
    <w:rsid w:val="00BA3123"/>
    <w:rsid w:val="00BA4038"/>
    <w:rsid w:val="00BA40A3"/>
    <w:rsid w:val="00BA4813"/>
    <w:rsid w:val="00BA48B1"/>
    <w:rsid w:val="00BA54BC"/>
    <w:rsid w:val="00BA5EF5"/>
    <w:rsid w:val="00BA5F2C"/>
    <w:rsid w:val="00BA7CB9"/>
    <w:rsid w:val="00BB0167"/>
    <w:rsid w:val="00BB02EE"/>
    <w:rsid w:val="00BB08D9"/>
    <w:rsid w:val="00BB1423"/>
    <w:rsid w:val="00BB1C9D"/>
    <w:rsid w:val="00BB237A"/>
    <w:rsid w:val="00BB3409"/>
    <w:rsid w:val="00BB355B"/>
    <w:rsid w:val="00BB36B8"/>
    <w:rsid w:val="00BB3903"/>
    <w:rsid w:val="00BB3DAA"/>
    <w:rsid w:val="00BB48DA"/>
    <w:rsid w:val="00BB4F53"/>
    <w:rsid w:val="00BB4FAD"/>
    <w:rsid w:val="00BB5A2C"/>
    <w:rsid w:val="00BB6627"/>
    <w:rsid w:val="00BB6B24"/>
    <w:rsid w:val="00BB7F59"/>
    <w:rsid w:val="00BC0291"/>
    <w:rsid w:val="00BC140F"/>
    <w:rsid w:val="00BC156D"/>
    <w:rsid w:val="00BC2672"/>
    <w:rsid w:val="00BC37F3"/>
    <w:rsid w:val="00BC3BAD"/>
    <w:rsid w:val="00BC3DDA"/>
    <w:rsid w:val="00BC3E84"/>
    <w:rsid w:val="00BC403B"/>
    <w:rsid w:val="00BC49CE"/>
    <w:rsid w:val="00BC4E2E"/>
    <w:rsid w:val="00BC5115"/>
    <w:rsid w:val="00BC5231"/>
    <w:rsid w:val="00BC6858"/>
    <w:rsid w:val="00BC7856"/>
    <w:rsid w:val="00BC7E11"/>
    <w:rsid w:val="00BD0150"/>
    <w:rsid w:val="00BD0D40"/>
    <w:rsid w:val="00BD12C6"/>
    <w:rsid w:val="00BD1F74"/>
    <w:rsid w:val="00BD249A"/>
    <w:rsid w:val="00BD31F5"/>
    <w:rsid w:val="00BD37AD"/>
    <w:rsid w:val="00BD37BE"/>
    <w:rsid w:val="00BD387E"/>
    <w:rsid w:val="00BD3AC5"/>
    <w:rsid w:val="00BD3BDD"/>
    <w:rsid w:val="00BD484F"/>
    <w:rsid w:val="00BD4CBC"/>
    <w:rsid w:val="00BD4D32"/>
    <w:rsid w:val="00BD5C4C"/>
    <w:rsid w:val="00BD64E9"/>
    <w:rsid w:val="00BD68A5"/>
    <w:rsid w:val="00BD6B7D"/>
    <w:rsid w:val="00BD6C5A"/>
    <w:rsid w:val="00BD6FF8"/>
    <w:rsid w:val="00BD7045"/>
    <w:rsid w:val="00BE1312"/>
    <w:rsid w:val="00BE15DD"/>
    <w:rsid w:val="00BE38D2"/>
    <w:rsid w:val="00BE3EB1"/>
    <w:rsid w:val="00BE4374"/>
    <w:rsid w:val="00BE5146"/>
    <w:rsid w:val="00BE54DB"/>
    <w:rsid w:val="00BE5624"/>
    <w:rsid w:val="00BE566B"/>
    <w:rsid w:val="00BE62F6"/>
    <w:rsid w:val="00BE6990"/>
    <w:rsid w:val="00BE70C5"/>
    <w:rsid w:val="00BE752A"/>
    <w:rsid w:val="00BE794F"/>
    <w:rsid w:val="00BE7B80"/>
    <w:rsid w:val="00BE7EE7"/>
    <w:rsid w:val="00BF0848"/>
    <w:rsid w:val="00BF12AB"/>
    <w:rsid w:val="00BF12E5"/>
    <w:rsid w:val="00BF17CD"/>
    <w:rsid w:val="00BF1B3F"/>
    <w:rsid w:val="00BF27F7"/>
    <w:rsid w:val="00BF33A1"/>
    <w:rsid w:val="00BF3721"/>
    <w:rsid w:val="00BF4D54"/>
    <w:rsid w:val="00BF4F73"/>
    <w:rsid w:val="00BF5D59"/>
    <w:rsid w:val="00BF6D56"/>
    <w:rsid w:val="00BF6E53"/>
    <w:rsid w:val="00BF6E7B"/>
    <w:rsid w:val="00BF7320"/>
    <w:rsid w:val="00C002FE"/>
    <w:rsid w:val="00C00A03"/>
    <w:rsid w:val="00C00B0F"/>
    <w:rsid w:val="00C01FBD"/>
    <w:rsid w:val="00C02BF5"/>
    <w:rsid w:val="00C02D72"/>
    <w:rsid w:val="00C02F93"/>
    <w:rsid w:val="00C0315E"/>
    <w:rsid w:val="00C031BE"/>
    <w:rsid w:val="00C031E4"/>
    <w:rsid w:val="00C03689"/>
    <w:rsid w:val="00C04B25"/>
    <w:rsid w:val="00C05000"/>
    <w:rsid w:val="00C05A98"/>
    <w:rsid w:val="00C062D1"/>
    <w:rsid w:val="00C063F6"/>
    <w:rsid w:val="00C070A1"/>
    <w:rsid w:val="00C07151"/>
    <w:rsid w:val="00C115E7"/>
    <w:rsid w:val="00C12C3E"/>
    <w:rsid w:val="00C134A3"/>
    <w:rsid w:val="00C13E06"/>
    <w:rsid w:val="00C13E5D"/>
    <w:rsid w:val="00C13F85"/>
    <w:rsid w:val="00C141FE"/>
    <w:rsid w:val="00C1507C"/>
    <w:rsid w:val="00C15CB5"/>
    <w:rsid w:val="00C16807"/>
    <w:rsid w:val="00C168E3"/>
    <w:rsid w:val="00C16ECA"/>
    <w:rsid w:val="00C17955"/>
    <w:rsid w:val="00C17C35"/>
    <w:rsid w:val="00C17CB3"/>
    <w:rsid w:val="00C17F53"/>
    <w:rsid w:val="00C20D63"/>
    <w:rsid w:val="00C20EFB"/>
    <w:rsid w:val="00C2115E"/>
    <w:rsid w:val="00C21599"/>
    <w:rsid w:val="00C21C4E"/>
    <w:rsid w:val="00C232F9"/>
    <w:rsid w:val="00C2333E"/>
    <w:rsid w:val="00C2384D"/>
    <w:rsid w:val="00C238F5"/>
    <w:rsid w:val="00C23BFB"/>
    <w:rsid w:val="00C23D84"/>
    <w:rsid w:val="00C23EA6"/>
    <w:rsid w:val="00C26314"/>
    <w:rsid w:val="00C264C6"/>
    <w:rsid w:val="00C267E7"/>
    <w:rsid w:val="00C26A37"/>
    <w:rsid w:val="00C27864"/>
    <w:rsid w:val="00C27B05"/>
    <w:rsid w:val="00C31288"/>
    <w:rsid w:val="00C31E77"/>
    <w:rsid w:val="00C32819"/>
    <w:rsid w:val="00C328AD"/>
    <w:rsid w:val="00C32AAF"/>
    <w:rsid w:val="00C32E68"/>
    <w:rsid w:val="00C344B6"/>
    <w:rsid w:val="00C3720D"/>
    <w:rsid w:val="00C41DD3"/>
    <w:rsid w:val="00C42624"/>
    <w:rsid w:val="00C432FB"/>
    <w:rsid w:val="00C43950"/>
    <w:rsid w:val="00C43D14"/>
    <w:rsid w:val="00C44AD5"/>
    <w:rsid w:val="00C44EDD"/>
    <w:rsid w:val="00C46403"/>
    <w:rsid w:val="00C46A06"/>
    <w:rsid w:val="00C50470"/>
    <w:rsid w:val="00C51290"/>
    <w:rsid w:val="00C51340"/>
    <w:rsid w:val="00C51780"/>
    <w:rsid w:val="00C5182D"/>
    <w:rsid w:val="00C524C2"/>
    <w:rsid w:val="00C54404"/>
    <w:rsid w:val="00C54847"/>
    <w:rsid w:val="00C574B3"/>
    <w:rsid w:val="00C57C2F"/>
    <w:rsid w:val="00C57E8A"/>
    <w:rsid w:val="00C60030"/>
    <w:rsid w:val="00C6047A"/>
    <w:rsid w:val="00C6194D"/>
    <w:rsid w:val="00C61CCC"/>
    <w:rsid w:val="00C62ABF"/>
    <w:rsid w:val="00C645DE"/>
    <w:rsid w:val="00C651D3"/>
    <w:rsid w:val="00C65EC8"/>
    <w:rsid w:val="00C65F27"/>
    <w:rsid w:val="00C666EC"/>
    <w:rsid w:val="00C67A80"/>
    <w:rsid w:val="00C7012B"/>
    <w:rsid w:val="00C704AD"/>
    <w:rsid w:val="00C704AF"/>
    <w:rsid w:val="00C70B83"/>
    <w:rsid w:val="00C710C0"/>
    <w:rsid w:val="00C71E1E"/>
    <w:rsid w:val="00C71E46"/>
    <w:rsid w:val="00C7363C"/>
    <w:rsid w:val="00C76692"/>
    <w:rsid w:val="00C77C72"/>
    <w:rsid w:val="00C77D25"/>
    <w:rsid w:val="00C824C9"/>
    <w:rsid w:val="00C82804"/>
    <w:rsid w:val="00C82A40"/>
    <w:rsid w:val="00C82AD8"/>
    <w:rsid w:val="00C82DAA"/>
    <w:rsid w:val="00C85BFF"/>
    <w:rsid w:val="00C86A3B"/>
    <w:rsid w:val="00C87686"/>
    <w:rsid w:val="00C9188D"/>
    <w:rsid w:val="00C91925"/>
    <w:rsid w:val="00C922E0"/>
    <w:rsid w:val="00C9256E"/>
    <w:rsid w:val="00C92650"/>
    <w:rsid w:val="00C92F8B"/>
    <w:rsid w:val="00C93271"/>
    <w:rsid w:val="00C94607"/>
    <w:rsid w:val="00C960E1"/>
    <w:rsid w:val="00C966B9"/>
    <w:rsid w:val="00C967A3"/>
    <w:rsid w:val="00C978C1"/>
    <w:rsid w:val="00CA031C"/>
    <w:rsid w:val="00CA2689"/>
    <w:rsid w:val="00CA3347"/>
    <w:rsid w:val="00CA3A9A"/>
    <w:rsid w:val="00CA3C50"/>
    <w:rsid w:val="00CA3E80"/>
    <w:rsid w:val="00CA51C5"/>
    <w:rsid w:val="00CA5451"/>
    <w:rsid w:val="00CA6D06"/>
    <w:rsid w:val="00CA74A4"/>
    <w:rsid w:val="00CA786E"/>
    <w:rsid w:val="00CB082B"/>
    <w:rsid w:val="00CB08B4"/>
    <w:rsid w:val="00CB1A88"/>
    <w:rsid w:val="00CB2562"/>
    <w:rsid w:val="00CB2866"/>
    <w:rsid w:val="00CB2A5C"/>
    <w:rsid w:val="00CB3138"/>
    <w:rsid w:val="00CB31FD"/>
    <w:rsid w:val="00CB3D4D"/>
    <w:rsid w:val="00CB43BD"/>
    <w:rsid w:val="00CB4A3A"/>
    <w:rsid w:val="00CB4AA5"/>
    <w:rsid w:val="00CB4E64"/>
    <w:rsid w:val="00CB4EB3"/>
    <w:rsid w:val="00CB4FCF"/>
    <w:rsid w:val="00CB5221"/>
    <w:rsid w:val="00CB5B4B"/>
    <w:rsid w:val="00CB6193"/>
    <w:rsid w:val="00CB68A4"/>
    <w:rsid w:val="00CB6E3C"/>
    <w:rsid w:val="00CC004C"/>
    <w:rsid w:val="00CC0754"/>
    <w:rsid w:val="00CC0B64"/>
    <w:rsid w:val="00CC0B74"/>
    <w:rsid w:val="00CC14C0"/>
    <w:rsid w:val="00CC1FAA"/>
    <w:rsid w:val="00CC2FFE"/>
    <w:rsid w:val="00CC3CB9"/>
    <w:rsid w:val="00CC4609"/>
    <w:rsid w:val="00CC513B"/>
    <w:rsid w:val="00CC5C48"/>
    <w:rsid w:val="00CC5FF0"/>
    <w:rsid w:val="00CC6629"/>
    <w:rsid w:val="00CC76CD"/>
    <w:rsid w:val="00CC7A8F"/>
    <w:rsid w:val="00CD061C"/>
    <w:rsid w:val="00CD07E4"/>
    <w:rsid w:val="00CD10CC"/>
    <w:rsid w:val="00CD11B8"/>
    <w:rsid w:val="00CD12B2"/>
    <w:rsid w:val="00CD183F"/>
    <w:rsid w:val="00CD2190"/>
    <w:rsid w:val="00CD26FC"/>
    <w:rsid w:val="00CD299F"/>
    <w:rsid w:val="00CD31F3"/>
    <w:rsid w:val="00CD3C7B"/>
    <w:rsid w:val="00CD40A1"/>
    <w:rsid w:val="00CD4172"/>
    <w:rsid w:val="00CD422D"/>
    <w:rsid w:val="00CD6236"/>
    <w:rsid w:val="00CE0345"/>
    <w:rsid w:val="00CE07B2"/>
    <w:rsid w:val="00CE19B1"/>
    <w:rsid w:val="00CE3398"/>
    <w:rsid w:val="00CE348A"/>
    <w:rsid w:val="00CE3578"/>
    <w:rsid w:val="00CE5E87"/>
    <w:rsid w:val="00CE6A6B"/>
    <w:rsid w:val="00CE7AE4"/>
    <w:rsid w:val="00CF1356"/>
    <w:rsid w:val="00CF1EE7"/>
    <w:rsid w:val="00CF2DBD"/>
    <w:rsid w:val="00CF3E4E"/>
    <w:rsid w:val="00CF4615"/>
    <w:rsid w:val="00CF4A7A"/>
    <w:rsid w:val="00CF5DA1"/>
    <w:rsid w:val="00CF5E45"/>
    <w:rsid w:val="00CF60EE"/>
    <w:rsid w:val="00CF63BF"/>
    <w:rsid w:val="00CF6892"/>
    <w:rsid w:val="00CF7052"/>
    <w:rsid w:val="00CF719C"/>
    <w:rsid w:val="00D00489"/>
    <w:rsid w:val="00D00A4E"/>
    <w:rsid w:val="00D00C63"/>
    <w:rsid w:val="00D01847"/>
    <w:rsid w:val="00D01FEC"/>
    <w:rsid w:val="00D02B5E"/>
    <w:rsid w:val="00D03703"/>
    <w:rsid w:val="00D03A01"/>
    <w:rsid w:val="00D06D5A"/>
    <w:rsid w:val="00D106FE"/>
    <w:rsid w:val="00D1196A"/>
    <w:rsid w:val="00D1200C"/>
    <w:rsid w:val="00D121A9"/>
    <w:rsid w:val="00D1248B"/>
    <w:rsid w:val="00D1451C"/>
    <w:rsid w:val="00D14F62"/>
    <w:rsid w:val="00D15395"/>
    <w:rsid w:val="00D15C87"/>
    <w:rsid w:val="00D15CB1"/>
    <w:rsid w:val="00D16369"/>
    <w:rsid w:val="00D16A1F"/>
    <w:rsid w:val="00D16B4C"/>
    <w:rsid w:val="00D16C85"/>
    <w:rsid w:val="00D17501"/>
    <w:rsid w:val="00D205C0"/>
    <w:rsid w:val="00D21381"/>
    <w:rsid w:val="00D21AFD"/>
    <w:rsid w:val="00D22121"/>
    <w:rsid w:val="00D22131"/>
    <w:rsid w:val="00D22634"/>
    <w:rsid w:val="00D2276E"/>
    <w:rsid w:val="00D24B59"/>
    <w:rsid w:val="00D24C0C"/>
    <w:rsid w:val="00D24FF9"/>
    <w:rsid w:val="00D25BC3"/>
    <w:rsid w:val="00D25C27"/>
    <w:rsid w:val="00D26761"/>
    <w:rsid w:val="00D279BE"/>
    <w:rsid w:val="00D30785"/>
    <w:rsid w:val="00D30C4C"/>
    <w:rsid w:val="00D314B4"/>
    <w:rsid w:val="00D316A1"/>
    <w:rsid w:val="00D321D6"/>
    <w:rsid w:val="00D327DE"/>
    <w:rsid w:val="00D32B74"/>
    <w:rsid w:val="00D33482"/>
    <w:rsid w:val="00D34047"/>
    <w:rsid w:val="00D347F3"/>
    <w:rsid w:val="00D34DBA"/>
    <w:rsid w:val="00D368F9"/>
    <w:rsid w:val="00D36F03"/>
    <w:rsid w:val="00D375B4"/>
    <w:rsid w:val="00D40934"/>
    <w:rsid w:val="00D40E52"/>
    <w:rsid w:val="00D410D8"/>
    <w:rsid w:val="00D41948"/>
    <w:rsid w:val="00D41D5F"/>
    <w:rsid w:val="00D42579"/>
    <w:rsid w:val="00D4331E"/>
    <w:rsid w:val="00D44294"/>
    <w:rsid w:val="00D44A55"/>
    <w:rsid w:val="00D46815"/>
    <w:rsid w:val="00D471F7"/>
    <w:rsid w:val="00D47F9E"/>
    <w:rsid w:val="00D50A4B"/>
    <w:rsid w:val="00D50F91"/>
    <w:rsid w:val="00D5115C"/>
    <w:rsid w:val="00D52356"/>
    <w:rsid w:val="00D53595"/>
    <w:rsid w:val="00D53621"/>
    <w:rsid w:val="00D54125"/>
    <w:rsid w:val="00D54D30"/>
    <w:rsid w:val="00D54F46"/>
    <w:rsid w:val="00D54FE7"/>
    <w:rsid w:val="00D55138"/>
    <w:rsid w:val="00D55C67"/>
    <w:rsid w:val="00D55CAB"/>
    <w:rsid w:val="00D57322"/>
    <w:rsid w:val="00D57329"/>
    <w:rsid w:val="00D57815"/>
    <w:rsid w:val="00D604E3"/>
    <w:rsid w:val="00D611AC"/>
    <w:rsid w:val="00D6131C"/>
    <w:rsid w:val="00D62185"/>
    <w:rsid w:val="00D630C3"/>
    <w:rsid w:val="00D636C3"/>
    <w:rsid w:val="00D640CD"/>
    <w:rsid w:val="00D64E28"/>
    <w:rsid w:val="00D653DF"/>
    <w:rsid w:val="00D65806"/>
    <w:rsid w:val="00D65814"/>
    <w:rsid w:val="00D65BC4"/>
    <w:rsid w:val="00D65EAE"/>
    <w:rsid w:val="00D70DD8"/>
    <w:rsid w:val="00D71818"/>
    <w:rsid w:val="00D71D52"/>
    <w:rsid w:val="00D722CF"/>
    <w:rsid w:val="00D72910"/>
    <w:rsid w:val="00D72D1F"/>
    <w:rsid w:val="00D7370D"/>
    <w:rsid w:val="00D739EE"/>
    <w:rsid w:val="00D74031"/>
    <w:rsid w:val="00D7409B"/>
    <w:rsid w:val="00D74258"/>
    <w:rsid w:val="00D756E4"/>
    <w:rsid w:val="00D758A9"/>
    <w:rsid w:val="00D759FC"/>
    <w:rsid w:val="00D75D19"/>
    <w:rsid w:val="00D76AA5"/>
    <w:rsid w:val="00D76B18"/>
    <w:rsid w:val="00D771A6"/>
    <w:rsid w:val="00D77385"/>
    <w:rsid w:val="00D800DF"/>
    <w:rsid w:val="00D8056A"/>
    <w:rsid w:val="00D808A9"/>
    <w:rsid w:val="00D82078"/>
    <w:rsid w:val="00D829A7"/>
    <w:rsid w:val="00D82BD1"/>
    <w:rsid w:val="00D83520"/>
    <w:rsid w:val="00D83B93"/>
    <w:rsid w:val="00D8404B"/>
    <w:rsid w:val="00D841EE"/>
    <w:rsid w:val="00D84BED"/>
    <w:rsid w:val="00D84F04"/>
    <w:rsid w:val="00D8528F"/>
    <w:rsid w:val="00D85414"/>
    <w:rsid w:val="00D8547A"/>
    <w:rsid w:val="00D85B1D"/>
    <w:rsid w:val="00D86802"/>
    <w:rsid w:val="00D87830"/>
    <w:rsid w:val="00D9063A"/>
    <w:rsid w:val="00D91956"/>
    <w:rsid w:val="00D93400"/>
    <w:rsid w:val="00D93D49"/>
    <w:rsid w:val="00D943AB"/>
    <w:rsid w:val="00D94A0B"/>
    <w:rsid w:val="00D94B50"/>
    <w:rsid w:val="00D97B84"/>
    <w:rsid w:val="00DA00E5"/>
    <w:rsid w:val="00DA0D99"/>
    <w:rsid w:val="00DA138A"/>
    <w:rsid w:val="00DA2CE5"/>
    <w:rsid w:val="00DA32D3"/>
    <w:rsid w:val="00DA46CB"/>
    <w:rsid w:val="00DA5881"/>
    <w:rsid w:val="00DA5BD9"/>
    <w:rsid w:val="00DA7D14"/>
    <w:rsid w:val="00DB025E"/>
    <w:rsid w:val="00DB147A"/>
    <w:rsid w:val="00DB176C"/>
    <w:rsid w:val="00DB17A2"/>
    <w:rsid w:val="00DB21B3"/>
    <w:rsid w:val="00DB2EEF"/>
    <w:rsid w:val="00DB3E9F"/>
    <w:rsid w:val="00DB4982"/>
    <w:rsid w:val="00DB4C69"/>
    <w:rsid w:val="00DB6CF9"/>
    <w:rsid w:val="00DB786F"/>
    <w:rsid w:val="00DB78ED"/>
    <w:rsid w:val="00DC041C"/>
    <w:rsid w:val="00DC0D2A"/>
    <w:rsid w:val="00DC0DD8"/>
    <w:rsid w:val="00DC18ED"/>
    <w:rsid w:val="00DC2099"/>
    <w:rsid w:val="00DC253C"/>
    <w:rsid w:val="00DC2FC0"/>
    <w:rsid w:val="00DC39B3"/>
    <w:rsid w:val="00DC4015"/>
    <w:rsid w:val="00DC4AFA"/>
    <w:rsid w:val="00DC53FE"/>
    <w:rsid w:val="00DC6E54"/>
    <w:rsid w:val="00DC7155"/>
    <w:rsid w:val="00DC7AE9"/>
    <w:rsid w:val="00DD0D32"/>
    <w:rsid w:val="00DD1793"/>
    <w:rsid w:val="00DD1F9A"/>
    <w:rsid w:val="00DD239C"/>
    <w:rsid w:val="00DD3B18"/>
    <w:rsid w:val="00DD3E68"/>
    <w:rsid w:val="00DD410B"/>
    <w:rsid w:val="00DD450C"/>
    <w:rsid w:val="00DD4ABE"/>
    <w:rsid w:val="00DD5105"/>
    <w:rsid w:val="00DD5E38"/>
    <w:rsid w:val="00DD685F"/>
    <w:rsid w:val="00DD6872"/>
    <w:rsid w:val="00DD7687"/>
    <w:rsid w:val="00DD77A3"/>
    <w:rsid w:val="00DE0B15"/>
    <w:rsid w:val="00DE1011"/>
    <w:rsid w:val="00DE1268"/>
    <w:rsid w:val="00DE129A"/>
    <w:rsid w:val="00DE1F14"/>
    <w:rsid w:val="00DE23B4"/>
    <w:rsid w:val="00DE3153"/>
    <w:rsid w:val="00DE435B"/>
    <w:rsid w:val="00DE4CA5"/>
    <w:rsid w:val="00DE5910"/>
    <w:rsid w:val="00DE6149"/>
    <w:rsid w:val="00DE61B6"/>
    <w:rsid w:val="00DE731D"/>
    <w:rsid w:val="00DE7E52"/>
    <w:rsid w:val="00DF012F"/>
    <w:rsid w:val="00DF06A5"/>
    <w:rsid w:val="00DF0EC1"/>
    <w:rsid w:val="00DF19D9"/>
    <w:rsid w:val="00DF20CF"/>
    <w:rsid w:val="00DF2999"/>
    <w:rsid w:val="00DF4BC4"/>
    <w:rsid w:val="00DF5119"/>
    <w:rsid w:val="00DF570F"/>
    <w:rsid w:val="00DF5B46"/>
    <w:rsid w:val="00DF5E2E"/>
    <w:rsid w:val="00DF6434"/>
    <w:rsid w:val="00DF64AE"/>
    <w:rsid w:val="00DF716F"/>
    <w:rsid w:val="00DF732B"/>
    <w:rsid w:val="00DF79EE"/>
    <w:rsid w:val="00DF7E9D"/>
    <w:rsid w:val="00E0008D"/>
    <w:rsid w:val="00E004FD"/>
    <w:rsid w:val="00E008E8"/>
    <w:rsid w:val="00E00932"/>
    <w:rsid w:val="00E00BE1"/>
    <w:rsid w:val="00E011E8"/>
    <w:rsid w:val="00E01879"/>
    <w:rsid w:val="00E01CD3"/>
    <w:rsid w:val="00E01CF2"/>
    <w:rsid w:val="00E01DAA"/>
    <w:rsid w:val="00E01F90"/>
    <w:rsid w:val="00E03361"/>
    <w:rsid w:val="00E03480"/>
    <w:rsid w:val="00E03605"/>
    <w:rsid w:val="00E03A22"/>
    <w:rsid w:val="00E052FD"/>
    <w:rsid w:val="00E06187"/>
    <w:rsid w:val="00E0665E"/>
    <w:rsid w:val="00E0666B"/>
    <w:rsid w:val="00E07449"/>
    <w:rsid w:val="00E076BD"/>
    <w:rsid w:val="00E10D2A"/>
    <w:rsid w:val="00E119F9"/>
    <w:rsid w:val="00E1227A"/>
    <w:rsid w:val="00E1228B"/>
    <w:rsid w:val="00E14233"/>
    <w:rsid w:val="00E146D2"/>
    <w:rsid w:val="00E14B8A"/>
    <w:rsid w:val="00E15516"/>
    <w:rsid w:val="00E1656D"/>
    <w:rsid w:val="00E173BF"/>
    <w:rsid w:val="00E17BDC"/>
    <w:rsid w:val="00E17E76"/>
    <w:rsid w:val="00E20465"/>
    <w:rsid w:val="00E206F3"/>
    <w:rsid w:val="00E20C3C"/>
    <w:rsid w:val="00E21685"/>
    <w:rsid w:val="00E21D7E"/>
    <w:rsid w:val="00E220FE"/>
    <w:rsid w:val="00E233B5"/>
    <w:rsid w:val="00E23581"/>
    <w:rsid w:val="00E24745"/>
    <w:rsid w:val="00E2535E"/>
    <w:rsid w:val="00E25918"/>
    <w:rsid w:val="00E2654E"/>
    <w:rsid w:val="00E2677E"/>
    <w:rsid w:val="00E26905"/>
    <w:rsid w:val="00E2725A"/>
    <w:rsid w:val="00E27389"/>
    <w:rsid w:val="00E27672"/>
    <w:rsid w:val="00E30238"/>
    <w:rsid w:val="00E30334"/>
    <w:rsid w:val="00E30E95"/>
    <w:rsid w:val="00E3170B"/>
    <w:rsid w:val="00E325E8"/>
    <w:rsid w:val="00E325EB"/>
    <w:rsid w:val="00E325F7"/>
    <w:rsid w:val="00E32DB3"/>
    <w:rsid w:val="00E346FA"/>
    <w:rsid w:val="00E34DD3"/>
    <w:rsid w:val="00E353A2"/>
    <w:rsid w:val="00E35DCF"/>
    <w:rsid w:val="00E36B40"/>
    <w:rsid w:val="00E40076"/>
    <w:rsid w:val="00E409A9"/>
    <w:rsid w:val="00E40A54"/>
    <w:rsid w:val="00E41151"/>
    <w:rsid w:val="00E418F9"/>
    <w:rsid w:val="00E42187"/>
    <w:rsid w:val="00E4368C"/>
    <w:rsid w:val="00E45BC1"/>
    <w:rsid w:val="00E45C78"/>
    <w:rsid w:val="00E46118"/>
    <w:rsid w:val="00E46FAC"/>
    <w:rsid w:val="00E47E71"/>
    <w:rsid w:val="00E503FB"/>
    <w:rsid w:val="00E50766"/>
    <w:rsid w:val="00E50DCB"/>
    <w:rsid w:val="00E50E2A"/>
    <w:rsid w:val="00E51037"/>
    <w:rsid w:val="00E5167A"/>
    <w:rsid w:val="00E517AD"/>
    <w:rsid w:val="00E51F35"/>
    <w:rsid w:val="00E52768"/>
    <w:rsid w:val="00E52A55"/>
    <w:rsid w:val="00E52F72"/>
    <w:rsid w:val="00E53DE9"/>
    <w:rsid w:val="00E53F27"/>
    <w:rsid w:val="00E54E22"/>
    <w:rsid w:val="00E55A11"/>
    <w:rsid w:val="00E55E2A"/>
    <w:rsid w:val="00E560B3"/>
    <w:rsid w:val="00E56D45"/>
    <w:rsid w:val="00E57566"/>
    <w:rsid w:val="00E60575"/>
    <w:rsid w:val="00E605C0"/>
    <w:rsid w:val="00E61621"/>
    <w:rsid w:val="00E6176F"/>
    <w:rsid w:val="00E62755"/>
    <w:rsid w:val="00E631DE"/>
    <w:rsid w:val="00E632E6"/>
    <w:rsid w:val="00E6336F"/>
    <w:rsid w:val="00E634E5"/>
    <w:rsid w:val="00E64355"/>
    <w:rsid w:val="00E64E13"/>
    <w:rsid w:val="00E65F29"/>
    <w:rsid w:val="00E660DC"/>
    <w:rsid w:val="00E66520"/>
    <w:rsid w:val="00E66CF3"/>
    <w:rsid w:val="00E6716B"/>
    <w:rsid w:val="00E70916"/>
    <w:rsid w:val="00E722FD"/>
    <w:rsid w:val="00E73967"/>
    <w:rsid w:val="00E73F44"/>
    <w:rsid w:val="00E750F5"/>
    <w:rsid w:val="00E75216"/>
    <w:rsid w:val="00E752CC"/>
    <w:rsid w:val="00E75F57"/>
    <w:rsid w:val="00E76BCD"/>
    <w:rsid w:val="00E7703E"/>
    <w:rsid w:val="00E77F2A"/>
    <w:rsid w:val="00E8059E"/>
    <w:rsid w:val="00E8068B"/>
    <w:rsid w:val="00E81582"/>
    <w:rsid w:val="00E818CB"/>
    <w:rsid w:val="00E82B51"/>
    <w:rsid w:val="00E83172"/>
    <w:rsid w:val="00E83395"/>
    <w:rsid w:val="00E84156"/>
    <w:rsid w:val="00E84766"/>
    <w:rsid w:val="00E85952"/>
    <w:rsid w:val="00E86057"/>
    <w:rsid w:val="00E86F00"/>
    <w:rsid w:val="00E87483"/>
    <w:rsid w:val="00E90E40"/>
    <w:rsid w:val="00E9166B"/>
    <w:rsid w:val="00E92AEF"/>
    <w:rsid w:val="00E941FF"/>
    <w:rsid w:val="00E94613"/>
    <w:rsid w:val="00E94F08"/>
    <w:rsid w:val="00E95CBD"/>
    <w:rsid w:val="00E960B2"/>
    <w:rsid w:val="00E969F7"/>
    <w:rsid w:val="00E975ED"/>
    <w:rsid w:val="00EA03B8"/>
    <w:rsid w:val="00EA1E28"/>
    <w:rsid w:val="00EA2029"/>
    <w:rsid w:val="00EA2956"/>
    <w:rsid w:val="00EA33E4"/>
    <w:rsid w:val="00EA3693"/>
    <w:rsid w:val="00EA426C"/>
    <w:rsid w:val="00EA541B"/>
    <w:rsid w:val="00EA5576"/>
    <w:rsid w:val="00EA578E"/>
    <w:rsid w:val="00EA61B4"/>
    <w:rsid w:val="00EA65A6"/>
    <w:rsid w:val="00EA66BA"/>
    <w:rsid w:val="00EA6B87"/>
    <w:rsid w:val="00EA6BB9"/>
    <w:rsid w:val="00EA6EBB"/>
    <w:rsid w:val="00EB0569"/>
    <w:rsid w:val="00EB0C22"/>
    <w:rsid w:val="00EB254D"/>
    <w:rsid w:val="00EB334D"/>
    <w:rsid w:val="00EB42FC"/>
    <w:rsid w:val="00EB462E"/>
    <w:rsid w:val="00EB5A96"/>
    <w:rsid w:val="00EB5CD2"/>
    <w:rsid w:val="00EB626C"/>
    <w:rsid w:val="00EB6273"/>
    <w:rsid w:val="00EB6E8E"/>
    <w:rsid w:val="00EB785D"/>
    <w:rsid w:val="00EC0307"/>
    <w:rsid w:val="00EC1BA1"/>
    <w:rsid w:val="00EC1F10"/>
    <w:rsid w:val="00EC2CFB"/>
    <w:rsid w:val="00EC35C5"/>
    <w:rsid w:val="00EC3C81"/>
    <w:rsid w:val="00EC3F47"/>
    <w:rsid w:val="00EC42AF"/>
    <w:rsid w:val="00EC47A0"/>
    <w:rsid w:val="00EC5090"/>
    <w:rsid w:val="00EC51B2"/>
    <w:rsid w:val="00EC52F3"/>
    <w:rsid w:val="00EC53DB"/>
    <w:rsid w:val="00EC5927"/>
    <w:rsid w:val="00EC5D70"/>
    <w:rsid w:val="00EC632F"/>
    <w:rsid w:val="00EC671B"/>
    <w:rsid w:val="00EC6865"/>
    <w:rsid w:val="00EC68DA"/>
    <w:rsid w:val="00EC7583"/>
    <w:rsid w:val="00EC79F0"/>
    <w:rsid w:val="00ED1256"/>
    <w:rsid w:val="00ED14BB"/>
    <w:rsid w:val="00ED1829"/>
    <w:rsid w:val="00ED2A43"/>
    <w:rsid w:val="00ED357F"/>
    <w:rsid w:val="00ED3E7F"/>
    <w:rsid w:val="00ED41ED"/>
    <w:rsid w:val="00ED42C8"/>
    <w:rsid w:val="00ED4726"/>
    <w:rsid w:val="00ED4958"/>
    <w:rsid w:val="00ED4DCD"/>
    <w:rsid w:val="00ED5D8A"/>
    <w:rsid w:val="00ED7501"/>
    <w:rsid w:val="00ED7630"/>
    <w:rsid w:val="00ED7D85"/>
    <w:rsid w:val="00EE1DED"/>
    <w:rsid w:val="00EE2249"/>
    <w:rsid w:val="00EE286E"/>
    <w:rsid w:val="00EE2A5F"/>
    <w:rsid w:val="00EE2B2F"/>
    <w:rsid w:val="00EE3096"/>
    <w:rsid w:val="00EE3675"/>
    <w:rsid w:val="00EE37BD"/>
    <w:rsid w:val="00EE4B7E"/>
    <w:rsid w:val="00EE4CDF"/>
    <w:rsid w:val="00EE4D87"/>
    <w:rsid w:val="00EE53C9"/>
    <w:rsid w:val="00EE5EB3"/>
    <w:rsid w:val="00EE732B"/>
    <w:rsid w:val="00EE7DE4"/>
    <w:rsid w:val="00EF14DD"/>
    <w:rsid w:val="00EF1F71"/>
    <w:rsid w:val="00EF22D6"/>
    <w:rsid w:val="00EF2BD9"/>
    <w:rsid w:val="00EF38DB"/>
    <w:rsid w:val="00EF4393"/>
    <w:rsid w:val="00EF46B4"/>
    <w:rsid w:val="00EF483B"/>
    <w:rsid w:val="00EF4AEB"/>
    <w:rsid w:val="00EF4E23"/>
    <w:rsid w:val="00EF545E"/>
    <w:rsid w:val="00EF6E91"/>
    <w:rsid w:val="00F001C9"/>
    <w:rsid w:val="00F003C8"/>
    <w:rsid w:val="00F01571"/>
    <w:rsid w:val="00F02AF5"/>
    <w:rsid w:val="00F039F7"/>
    <w:rsid w:val="00F05AE8"/>
    <w:rsid w:val="00F07171"/>
    <w:rsid w:val="00F1025C"/>
    <w:rsid w:val="00F10C02"/>
    <w:rsid w:val="00F116AB"/>
    <w:rsid w:val="00F11BB8"/>
    <w:rsid w:val="00F11CFE"/>
    <w:rsid w:val="00F12046"/>
    <w:rsid w:val="00F12049"/>
    <w:rsid w:val="00F126AA"/>
    <w:rsid w:val="00F12A44"/>
    <w:rsid w:val="00F12A90"/>
    <w:rsid w:val="00F12C72"/>
    <w:rsid w:val="00F13443"/>
    <w:rsid w:val="00F1424A"/>
    <w:rsid w:val="00F150D5"/>
    <w:rsid w:val="00F15A22"/>
    <w:rsid w:val="00F15A2D"/>
    <w:rsid w:val="00F166C7"/>
    <w:rsid w:val="00F179EF"/>
    <w:rsid w:val="00F17E54"/>
    <w:rsid w:val="00F201B1"/>
    <w:rsid w:val="00F2040F"/>
    <w:rsid w:val="00F20A56"/>
    <w:rsid w:val="00F221B9"/>
    <w:rsid w:val="00F22489"/>
    <w:rsid w:val="00F22A63"/>
    <w:rsid w:val="00F23433"/>
    <w:rsid w:val="00F2366F"/>
    <w:rsid w:val="00F242EE"/>
    <w:rsid w:val="00F25339"/>
    <w:rsid w:val="00F25A98"/>
    <w:rsid w:val="00F25C30"/>
    <w:rsid w:val="00F25E48"/>
    <w:rsid w:val="00F2751D"/>
    <w:rsid w:val="00F27663"/>
    <w:rsid w:val="00F27AA2"/>
    <w:rsid w:val="00F30901"/>
    <w:rsid w:val="00F311FB"/>
    <w:rsid w:val="00F31C91"/>
    <w:rsid w:val="00F3321C"/>
    <w:rsid w:val="00F337E6"/>
    <w:rsid w:val="00F33C05"/>
    <w:rsid w:val="00F33EA6"/>
    <w:rsid w:val="00F33F42"/>
    <w:rsid w:val="00F340FD"/>
    <w:rsid w:val="00F34EA1"/>
    <w:rsid w:val="00F35C5A"/>
    <w:rsid w:val="00F37009"/>
    <w:rsid w:val="00F370AA"/>
    <w:rsid w:val="00F37BB4"/>
    <w:rsid w:val="00F400C2"/>
    <w:rsid w:val="00F40369"/>
    <w:rsid w:val="00F43BE3"/>
    <w:rsid w:val="00F43D76"/>
    <w:rsid w:val="00F43DF6"/>
    <w:rsid w:val="00F44997"/>
    <w:rsid w:val="00F4514F"/>
    <w:rsid w:val="00F451FE"/>
    <w:rsid w:val="00F452A2"/>
    <w:rsid w:val="00F45ABB"/>
    <w:rsid w:val="00F45CA0"/>
    <w:rsid w:val="00F45DAD"/>
    <w:rsid w:val="00F46766"/>
    <w:rsid w:val="00F468F6"/>
    <w:rsid w:val="00F46D71"/>
    <w:rsid w:val="00F474D4"/>
    <w:rsid w:val="00F475B4"/>
    <w:rsid w:val="00F50250"/>
    <w:rsid w:val="00F51F3D"/>
    <w:rsid w:val="00F52332"/>
    <w:rsid w:val="00F5285C"/>
    <w:rsid w:val="00F530B5"/>
    <w:rsid w:val="00F53DEB"/>
    <w:rsid w:val="00F5489E"/>
    <w:rsid w:val="00F54AD8"/>
    <w:rsid w:val="00F54FA0"/>
    <w:rsid w:val="00F5517D"/>
    <w:rsid w:val="00F55F5A"/>
    <w:rsid w:val="00F56660"/>
    <w:rsid w:val="00F56E16"/>
    <w:rsid w:val="00F56E26"/>
    <w:rsid w:val="00F63375"/>
    <w:rsid w:val="00F63408"/>
    <w:rsid w:val="00F659CD"/>
    <w:rsid w:val="00F661E5"/>
    <w:rsid w:val="00F673B3"/>
    <w:rsid w:val="00F703CA"/>
    <w:rsid w:val="00F707AC"/>
    <w:rsid w:val="00F71B4E"/>
    <w:rsid w:val="00F71B5A"/>
    <w:rsid w:val="00F72C95"/>
    <w:rsid w:val="00F736B2"/>
    <w:rsid w:val="00F74DC6"/>
    <w:rsid w:val="00F753F1"/>
    <w:rsid w:val="00F769C7"/>
    <w:rsid w:val="00F76CEA"/>
    <w:rsid w:val="00F80095"/>
    <w:rsid w:val="00F80355"/>
    <w:rsid w:val="00F812E4"/>
    <w:rsid w:val="00F815C6"/>
    <w:rsid w:val="00F81A4B"/>
    <w:rsid w:val="00F823F5"/>
    <w:rsid w:val="00F8318D"/>
    <w:rsid w:val="00F83B78"/>
    <w:rsid w:val="00F84306"/>
    <w:rsid w:val="00F8565D"/>
    <w:rsid w:val="00F86C20"/>
    <w:rsid w:val="00F87068"/>
    <w:rsid w:val="00F87948"/>
    <w:rsid w:val="00F87F19"/>
    <w:rsid w:val="00F87FF5"/>
    <w:rsid w:val="00F90BBD"/>
    <w:rsid w:val="00F90F83"/>
    <w:rsid w:val="00F91EC4"/>
    <w:rsid w:val="00F91F29"/>
    <w:rsid w:val="00F921D8"/>
    <w:rsid w:val="00F92725"/>
    <w:rsid w:val="00F92ABD"/>
    <w:rsid w:val="00F93FBD"/>
    <w:rsid w:val="00F94B3A"/>
    <w:rsid w:val="00F9566B"/>
    <w:rsid w:val="00F9572A"/>
    <w:rsid w:val="00F96207"/>
    <w:rsid w:val="00F96CF1"/>
    <w:rsid w:val="00F970EE"/>
    <w:rsid w:val="00F97455"/>
    <w:rsid w:val="00FA00C2"/>
    <w:rsid w:val="00FA043D"/>
    <w:rsid w:val="00FA0443"/>
    <w:rsid w:val="00FA08AD"/>
    <w:rsid w:val="00FA0DBE"/>
    <w:rsid w:val="00FA2F27"/>
    <w:rsid w:val="00FA31E7"/>
    <w:rsid w:val="00FA3792"/>
    <w:rsid w:val="00FA3CAF"/>
    <w:rsid w:val="00FA45EC"/>
    <w:rsid w:val="00FA4D17"/>
    <w:rsid w:val="00FA6833"/>
    <w:rsid w:val="00FA6D23"/>
    <w:rsid w:val="00FA7F14"/>
    <w:rsid w:val="00FB12FB"/>
    <w:rsid w:val="00FB17D9"/>
    <w:rsid w:val="00FB2295"/>
    <w:rsid w:val="00FB24F2"/>
    <w:rsid w:val="00FB3142"/>
    <w:rsid w:val="00FB34E4"/>
    <w:rsid w:val="00FB37E4"/>
    <w:rsid w:val="00FB4464"/>
    <w:rsid w:val="00FB4C83"/>
    <w:rsid w:val="00FB4D45"/>
    <w:rsid w:val="00FB5521"/>
    <w:rsid w:val="00FB5C5F"/>
    <w:rsid w:val="00FB6718"/>
    <w:rsid w:val="00FB692E"/>
    <w:rsid w:val="00FB7FF5"/>
    <w:rsid w:val="00FC0335"/>
    <w:rsid w:val="00FC0B30"/>
    <w:rsid w:val="00FC17E1"/>
    <w:rsid w:val="00FC1C2C"/>
    <w:rsid w:val="00FC247A"/>
    <w:rsid w:val="00FC25AA"/>
    <w:rsid w:val="00FC25C7"/>
    <w:rsid w:val="00FC31A4"/>
    <w:rsid w:val="00FC380C"/>
    <w:rsid w:val="00FC3B54"/>
    <w:rsid w:val="00FC4D2A"/>
    <w:rsid w:val="00FC50C7"/>
    <w:rsid w:val="00FC5297"/>
    <w:rsid w:val="00FC5545"/>
    <w:rsid w:val="00FC5955"/>
    <w:rsid w:val="00FC67CD"/>
    <w:rsid w:val="00FD1A66"/>
    <w:rsid w:val="00FD1C7E"/>
    <w:rsid w:val="00FD2B79"/>
    <w:rsid w:val="00FD2E61"/>
    <w:rsid w:val="00FD3B63"/>
    <w:rsid w:val="00FD4C63"/>
    <w:rsid w:val="00FD4C75"/>
    <w:rsid w:val="00FD68C5"/>
    <w:rsid w:val="00FD691E"/>
    <w:rsid w:val="00FD79CD"/>
    <w:rsid w:val="00FE0216"/>
    <w:rsid w:val="00FE0D90"/>
    <w:rsid w:val="00FE0F79"/>
    <w:rsid w:val="00FE18BA"/>
    <w:rsid w:val="00FE22CD"/>
    <w:rsid w:val="00FE2AEF"/>
    <w:rsid w:val="00FE409E"/>
    <w:rsid w:val="00FE471C"/>
    <w:rsid w:val="00FE4D66"/>
    <w:rsid w:val="00FE5276"/>
    <w:rsid w:val="00FE5982"/>
    <w:rsid w:val="00FE5BDF"/>
    <w:rsid w:val="00FE6578"/>
    <w:rsid w:val="00FE6F55"/>
    <w:rsid w:val="00FE7A91"/>
    <w:rsid w:val="00FF00CF"/>
    <w:rsid w:val="00FF0468"/>
    <w:rsid w:val="00FF04C6"/>
    <w:rsid w:val="00FF0C25"/>
    <w:rsid w:val="00FF1312"/>
    <w:rsid w:val="00FF1A00"/>
    <w:rsid w:val="00FF1BDB"/>
    <w:rsid w:val="00FF21EF"/>
    <w:rsid w:val="00FF2715"/>
    <w:rsid w:val="00FF29EE"/>
    <w:rsid w:val="00FF434E"/>
    <w:rsid w:val="00FF4536"/>
    <w:rsid w:val="00FF4D12"/>
    <w:rsid w:val="00FF5733"/>
    <w:rsid w:val="00FF6867"/>
    <w:rsid w:val="00FF692D"/>
    <w:rsid w:val="01301768"/>
    <w:rsid w:val="0135805E"/>
    <w:rsid w:val="014E83D6"/>
    <w:rsid w:val="014F04F9"/>
    <w:rsid w:val="01607D39"/>
    <w:rsid w:val="0183DAC9"/>
    <w:rsid w:val="01C6C34F"/>
    <w:rsid w:val="020134B7"/>
    <w:rsid w:val="0232C373"/>
    <w:rsid w:val="033CCF96"/>
    <w:rsid w:val="039697C9"/>
    <w:rsid w:val="03B07C6A"/>
    <w:rsid w:val="040B4604"/>
    <w:rsid w:val="05BC3FDD"/>
    <w:rsid w:val="05CAA627"/>
    <w:rsid w:val="05CE5DDD"/>
    <w:rsid w:val="060676FB"/>
    <w:rsid w:val="06284726"/>
    <w:rsid w:val="06AAE35E"/>
    <w:rsid w:val="06E165BD"/>
    <w:rsid w:val="070596E0"/>
    <w:rsid w:val="082544CE"/>
    <w:rsid w:val="0898E113"/>
    <w:rsid w:val="08B2C4A3"/>
    <w:rsid w:val="08C32C06"/>
    <w:rsid w:val="08F126DD"/>
    <w:rsid w:val="0907C0E8"/>
    <w:rsid w:val="09506C54"/>
    <w:rsid w:val="097AC09A"/>
    <w:rsid w:val="099875FD"/>
    <w:rsid w:val="09D7ACDB"/>
    <w:rsid w:val="09EA3D14"/>
    <w:rsid w:val="0A38B81B"/>
    <w:rsid w:val="0AA86ED5"/>
    <w:rsid w:val="0ACD52DC"/>
    <w:rsid w:val="0B470E93"/>
    <w:rsid w:val="0B61B492"/>
    <w:rsid w:val="0B89FBC8"/>
    <w:rsid w:val="0BA31CEA"/>
    <w:rsid w:val="0BA5BF91"/>
    <w:rsid w:val="0BD081D5"/>
    <w:rsid w:val="0BD5CA6D"/>
    <w:rsid w:val="0C443F36"/>
    <w:rsid w:val="0CA9B10D"/>
    <w:rsid w:val="0CAE7ED3"/>
    <w:rsid w:val="0D354488"/>
    <w:rsid w:val="0D4AF640"/>
    <w:rsid w:val="0D6C5236"/>
    <w:rsid w:val="0DA485B5"/>
    <w:rsid w:val="0DAFA151"/>
    <w:rsid w:val="0E50935D"/>
    <w:rsid w:val="0E98283F"/>
    <w:rsid w:val="0EAB50CF"/>
    <w:rsid w:val="0EC549E7"/>
    <w:rsid w:val="0EDB279D"/>
    <w:rsid w:val="0F2298D4"/>
    <w:rsid w:val="0F260F97"/>
    <w:rsid w:val="0F405616"/>
    <w:rsid w:val="0F837E08"/>
    <w:rsid w:val="0FA0912E"/>
    <w:rsid w:val="0FC85C3C"/>
    <w:rsid w:val="10006D7E"/>
    <w:rsid w:val="10283757"/>
    <w:rsid w:val="10577C8E"/>
    <w:rsid w:val="1090B386"/>
    <w:rsid w:val="10E44FBF"/>
    <w:rsid w:val="10E8F250"/>
    <w:rsid w:val="10EB33EF"/>
    <w:rsid w:val="10FF0234"/>
    <w:rsid w:val="11967911"/>
    <w:rsid w:val="11A83DCF"/>
    <w:rsid w:val="12012DC7"/>
    <w:rsid w:val="1216DF7F"/>
    <w:rsid w:val="1286D6A7"/>
    <w:rsid w:val="129000D2"/>
    <w:rsid w:val="12A01FBA"/>
    <w:rsid w:val="12DE5A85"/>
    <w:rsid w:val="12E8763C"/>
    <w:rsid w:val="12FFCA34"/>
    <w:rsid w:val="140834FE"/>
    <w:rsid w:val="14192BE0"/>
    <w:rsid w:val="14BEED8D"/>
    <w:rsid w:val="14CFC688"/>
    <w:rsid w:val="14E063F5"/>
    <w:rsid w:val="14E88B6B"/>
    <w:rsid w:val="15016B1D"/>
    <w:rsid w:val="15023EAA"/>
    <w:rsid w:val="15662944"/>
    <w:rsid w:val="158E04AC"/>
    <w:rsid w:val="15AA5E53"/>
    <w:rsid w:val="15B4DB8F"/>
    <w:rsid w:val="15D37F96"/>
    <w:rsid w:val="15F6AA55"/>
    <w:rsid w:val="15FF454F"/>
    <w:rsid w:val="16251C4D"/>
    <w:rsid w:val="17323F9E"/>
    <w:rsid w:val="179EFDF2"/>
    <w:rsid w:val="191E228A"/>
    <w:rsid w:val="19AA581D"/>
    <w:rsid w:val="1A52C2C4"/>
    <w:rsid w:val="1A68C43E"/>
    <w:rsid w:val="1A9B12B7"/>
    <w:rsid w:val="1B7E1875"/>
    <w:rsid w:val="1B7FC5E2"/>
    <w:rsid w:val="1BB898A1"/>
    <w:rsid w:val="1BC5FDC7"/>
    <w:rsid w:val="1BD56AC8"/>
    <w:rsid w:val="1BFB63A1"/>
    <w:rsid w:val="1C96A093"/>
    <w:rsid w:val="1D4DE8E9"/>
    <w:rsid w:val="1DD7CCE6"/>
    <w:rsid w:val="1DE2AFE2"/>
    <w:rsid w:val="1DF7736D"/>
    <w:rsid w:val="1E314A6D"/>
    <w:rsid w:val="1E56C00B"/>
    <w:rsid w:val="1E761E3B"/>
    <w:rsid w:val="1ED7C651"/>
    <w:rsid w:val="1EE3567F"/>
    <w:rsid w:val="1F1E4661"/>
    <w:rsid w:val="1F2A0493"/>
    <w:rsid w:val="1F644889"/>
    <w:rsid w:val="1F7DF85E"/>
    <w:rsid w:val="1FB58608"/>
    <w:rsid w:val="20007144"/>
    <w:rsid w:val="204C1932"/>
    <w:rsid w:val="209626A0"/>
    <w:rsid w:val="20DF0512"/>
    <w:rsid w:val="20F24DAE"/>
    <w:rsid w:val="2130D8F9"/>
    <w:rsid w:val="2137C1F7"/>
    <w:rsid w:val="21C2FC5E"/>
    <w:rsid w:val="21DE7A5C"/>
    <w:rsid w:val="21FE172E"/>
    <w:rsid w:val="226DE090"/>
    <w:rsid w:val="22DC5CE6"/>
    <w:rsid w:val="22E2A2BC"/>
    <w:rsid w:val="22F1BEDB"/>
    <w:rsid w:val="22FAEBF7"/>
    <w:rsid w:val="230A2309"/>
    <w:rsid w:val="23F9A50A"/>
    <w:rsid w:val="24794B05"/>
    <w:rsid w:val="2483BA4D"/>
    <w:rsid w:val="24F363B8"/>
    <w:rsid w:val="25023BC9"/>
    <w:rsid w:val="250921A4"/>
    <w:rsid w:val="2518D956"/>
    <w:rsid w:val="252E8B0E"/>
    <w:rsid w:val="2535B7F0"/>
    <w:rsid w:val="25CD46B5"/>
    <w:rsid w:val="25D82CAA"/>
    <w:rsid w:val="26077F21"/>
    <w:rsid w:val="2617D412"/>
    <w:rsid w:val="269E0C2A"/>
    <w:rsid w:val="26BB357C"/>
    <w:rsid w:val="26D18851"/>
    <w:rsid w:val="26D32EE9"/>
    <w:rsid w:val="2773760E"/>
    <w:rsid w:val="2797F354"/>
    <w:rsid w:val="27B4763E"/>
    <w:rsid w:val="2892B895"/>
    <w:rsid w:val="28CD162D"/>
    <w:rsid w:val="28F70D92"/>
    <w:rsid w:val="2943BBBE"/>
    <w:rsid w:val="29869BDB"/>
    <w:rsid w:val="29AA357F"/>
    <w:rsid w:val="2A022F02"/>
    <w:rsid w:val="2A170046"/>
    <w:rsid w:val="2AEAA1C0"/>
    <w:rsid w:val="2AF09DCA"/>
    <w:rsid w:val="2B79A28A"/>
    <w:rsid w:val="2B8FEC4D"/>
    <w:rsid w:val="2BB4738D"/>
    <w:rsid w:val="2BB662E2"/>
    <w:rsid w:val="2C7E69C5"/>
    <w:rsid w:val="2C85F0EB"/>
    <w:rsid w:val="2CA2825B"/>
    <w:rsid w:val="2CB8D302"/>
    <w:rsid w:val="2D228D86"/>
    <w:rsid w:val="2D4AC132"/>
    <w:rsid w:val="2DA08750"/>
    <w:rsid w:val="2E912A83"/>
    <w:rsid w:val="2EBE909C"/>
    <w:rsid w:val="2F0B547B"/>
    <w:rsid w:val="2F3F3C46"/>
    <w:rsid w:val="2F5DA3F6"/>
    <w:rsid w:val="2F9494B6"/>
    <w:rsid w:val="2FC9C7BF"/>
    <w:rsid w:val="300703F9"/>
    <w:rsid w:val="30D82812"/>
    <w:rsid w:val="313DEF83"/>
    <w:rsid w:val="3151A2F4"/>
    <w:rsid w:val="315BC027"/>
    <w:rsid w:val="31998173"/>
    <w:rsid w:val="31CFEE82"/>
    <w:rsid w:val="32680667"/>
    <w:rsid w:val="32D773EE"/>
    <w:rsid w:val="32E829F9"/>
    <w:rsid w:val="32F2A735"/>
    <w:rsid w:val="33379A3E"/>
    <w:rsid w:val="337F09FE"/>
    <w:rsid w:val="33AFF89F"/>
    <w:rsid w:val="3406AC5E"/>
    <w:rsid w:val="343B0857"/>
    <w:rsid w:val="347ED092"/>
    <w:rsid w:val="34AA1EE8"/>
    <w:rsid w:val="34EF7931"/>
    <w:rsid w:val="351EF139"/>
    <w:rsid w:val="3532B35D"/>
    <w:rsid w:val="355343CE"/>
    <w:rsid w:val="3570FC97"/>
    <w:rsid w:val="3578B96C"/>
    <w:rsid w:val="35ED2A1A"/>
    <w:rsid w:val="35FC9C80"/>
    <w:rsid w:val="364ED02B"/>
    <w:rsid w:val="36F35157"/>
    <w:rsid w:val="372F206C"/>
    <w:rsid w:val="376F1C49"/>
    <w:rsid w:val="379A0E8C"/>
    <w:rsid w:val="379F41F4"/>
    <w:rsid w:val="379F9BFA"/>
    <w:rsid w:val="37A44F52"/>
    <w:rsid w:val="3808DBCF"/>
    <w:rsid w:val="38110394"/>
    <w:rsid w:val="38652E21"/>
    <w:rsid w:val="386B796A"/>
    <w:rsid w:val="3872867C"/>
    <w:rsid w:val="387CD737"/>
    <w:rsid w:val="388F21B8"/>
    <w:rsid w:val="38DDAB60"/>
    <w:rsid w:val="39146DC7"/>
    <w:rsid w:val="39468E7B"/>
    <w:rsid w:val="3955DB10"/>
    <w:rsid w:val="395C4F63"/>
    <w:rsid w:val="3A2AF219"/>
    <w:rsid w:val="3AA56B12"/>
    <w:rsid w:val="3B051598"/>
    <w:rsid w:val="3B407C91"/>
    <w:rsid w:val="3B5360D9"/>
    <w:rsid w:val="3B9DBE23"/>
    <w:rsid w:val="3BB4F620"/>
    <w:rsid w:val="3BEB7DE4"/>
    <w:rsid w:val="3C169719"/>
    <w:rsid w:val="3C5D6E5F"/>
    <w:rsid w:val="3CBDED7D"/>
    <w:rsid w:val="3CFC6E24"/>
    <w:rsid w:val="3D1DEBA4"/>
    <w:rsid w:val="3D21E3C2"/>
    <w:rsid w:val="3D3E6FBB"/>
    <w:rsid w:val="3D568575"/>
    <w:rsid w:val="3E095010"/>
    <w:rsid w:val="3E321608"/>
    <w:rsid w:val="3E5AEA9C"/>
    <w:rsid w:val="3EC72F5F"/>
    <w:rsid w:val="3F1813CE"/>
    <w:rsid w:val="3F18469F"/>
    <w:rsid w:val="3F4A24FA"/>
    <w:rsid w:val="3F4D79A8"/>
    <w:rsid w:val="3F624AEC"/>
    <w:rsid w:val="3F77B23D"/>
    <w:rsid w:val="3FD6B9E3"/>
    <w:rsid w:val="40551B65"/>
    <w:rsid w:val="4072F5C5"/>
    <w:rsid w:val="409D031D"/>
    <w:rsid w:val="40A8ABED"/>
    <w:rsid w:val="40C1AE8A"/>
    <w:rsid w:val="40D2E433"/>
    <w:rsid w:val="4119F2D1"/>
    <w:rsid w:val="419333D3"/>
    <w:rsid w:val="420A58FA"/>
    <w:rsid w:val="429B9BEB"/>
    <w:rsid w:val="4329C6F1"/>
    <w:rsid w:val="4350D441"/>
    <w:rsid w:val="437F84CD"/>
    <w:rsid w:val="441962E7"/>
    <w:rsid w:val="447C018D"/>
    <w:rsid w:val="448F0913"/>
    <w:rsid w:val="44BF7EC1"/>
    <w:rsid w:val="44D7D62B"/>
    <w:rsid w:val="44DAE30E"/>
    <w:rsid w:val="44DBFC0C"/>
    <w:rsid w:val="44EF4C5D"/>
    <w:rsid w:val="450D57B0"/>
    <w:rsid w:val="45151265"/>
    <w:rsid w:val="45325AE9"/>
    <w:rsid w:val="45886868"/>
    <w:rsid w:val="458E8EBA"/>
    <w:rsid w:val="45CFB3BC"/>
    <w:rsid w:val="45EF7E3C"/>
    <w:rsid w:val="4609C94F"/>
    <w:rsid w:val="460B3BE2"/>
    <w:rsid w:val="463B92FD"/>
    <w:rsid w:val="464D01FE"/>
    <w:rsid w:val="4674BF51"/>
    <w:rsid w:val="468B1CBE"/>
    <w:rsid w:val="46C9C315"/>
    <w:rsid w:val="46D92F25"/>
    <w:rsid w:val="472438C9"/>
    <w:rsid w:val="47E89086"/>
    <w:rsid w:val="4826ED1F"/>
    <w:rsid w:val="4845FEF7"/>
    <w:rsid w:val="4900AAAC"/>
    <w:rsid w:val="49203BF2"/>
    <w:rsid w:val="49314C1F"/>
    <w:rsid w:val="497933A6"/>
    <w:rsid w:val="49BACFFA"/>
    <w:rsid w:val="49D37734"/>
    <w:rsid w:val="4A0D4B83"/>
    <w:rsid w:val="4A2544F0"/>
    <w:rsid w:val="4A6ACAEE"/>
    <w:rsid w:val="4A89BD30"/>
    <w:rsid w:val="4AB0C665"/>
    <w:rsid w:val="4AFDA4F9"/>
    <w:rsid w:val="4B5D01B8"/>
    <w:rsid w:val="4B6FC8B8"/>
    <w:rsid w:val="4B87C225"/>
    <w:rsid w:val="4C154747"/>
    <w:rsid w:val="4C3D79B4"/>
    <w:rsid w:val="4CD7F9FC"/>
    <w:rsid w:val="4D4DF304"/>
    <w:rsid w:val="4D544509"/>
    <w:rsid w:val="4D71780F"/>
    <w:rsid w:val="4D78DA33"/>
    <w:rsid w:val="4D7EBFC1"/>
    <w:rsid w:val="4D89C68E"/>
    <w:rsid w:val="4DAE0D3C"/>
    <w:rsid w:val="4DCF26ED"/>
    <w:rsid w:val="4DDC41E0"/>
    <w:rsid w:val="4DE94361"/>
    <w:rsid w:val="4EAF5DFA"/>
    <w:rsid w:val="4EF12E2F"/>
    <w:rsid w:val="4EF5C102"/>
    <w:rsid w:val="4FA2869D"/>
    <w:rsid w:val="4FAF4B81"/>
    <w:rsid w:val="4FC331C1"/>
    <w:rsid w:val="4FF5C171"/>
    <w:rsid w:val="502A117E"/>
    <w:rsid w:val="50465764"/>
    <w:rsid w:val="50561B4A"/>
    <w:rsid w:val="51E3408A"/>
    <w:rsid w:val="51E87197"/>
    <w:rsid w:val="52B732B5"/>
    <w:rsid w:val="53591A00"/>
    <w:rsid w:val="540EE015"/>
    <w:rsid w:val="54387A84"/>
    <w:rsid w:val="543C4DD1"/>
    <w:rsid w:val="54AD9592"/>
    <w:rsid w:val="54CBA8F6"/>
    <w:rsid w:val="550EFAE1"/>
    <w:rsid w:val="5535E71C"/>
    <w:rsid w:val="558DC60D"/>
    <w:rsid w:val="563CF0B8"/>
    <w:rsid w:val="563E8E51"/>
    <w:rsid w:val="56436D27"/>
    <w:rsid w:val="5644502C"/>
    <w:rsid w:val="5644BD3C"/>
    <w:rsid w:val="565C85EB"/>
    <w:rsid w:val="565E6320"/>
    <w:rsid w:val="569C6C08"/>
    <w:rsid w:val="56B23FD8"/>
    <w:rsid w:val="5707AC40"/>
    <w:rsid w:val="575BF716"/>
    <w:rsid w:val="5825033F"/>
    <w:rsid w:val="5836F2EF"/>
    <w:rsid w:val="58418F38"/>
    <w:rsid w:val="58432780"/>
    <w:rsid w:val="584D1CD0"/>
    <w:rsid w:val="5866452D"/>
    <w:rsid w:val="5885D884"/>
    <w:rsid w:val="58EA3443"/>
    <w:rsid w:val="590C5976"/>
    <w:rsid w:val="591159F9"/>
    <w:rsid w:val="595C4535"/>
    <w:rsid w:val="5964AD8D"/>
    <w:rsid w:val="59B1350A"/>
    <w:rsid w:val="59B2FE01"/>
    <w:rsid w:val="5A28AD2B"/>
    <w:rsid w:val="5A7F30B9"/>
    <w:rsid w:val="5AA218A6"/>
    <w:rsid w:val="5AE19415"/>
    <w:rsid w:val="5AF2D7CD"/>
    <w:rsid w:val="5B441882"/>
    <w:rsid w:val="5B478A0C"/>
    <w:rsid w:val="5B984CA4"/>
    <w:rsid w:val="5BB04D1C"/>
    <w:rsid w:val="5BB4D89D"/>
    <w:rsid w:val="5BB801C7"/>
    <w:rsid w:val="5C036C54"/>
    <w:rsid w:val="5C2FF613"/>
    <w:rsid w:val="5C9AD663"/>
    <w:rsid w:val="5CAB7ABD"/>
    <w:rsid w:val="5CC31C4F"/>
    <w:rsid w:val="5D51C1C3"/>
    <w:rsid w:val="5D7EBF45"/>
    <w:rsid w:val="5D9E7367"/>
    <w:rsid w:val="5DC5AEE6"/>
    <w:rsid w:val="5E092DBA"/>
    <w:rsid w:val="5E74AD47"/>
    <w:rsid w:val="5E7F26C2"/>
    <w:rsid w:val="5F44C945"/>
    <w:rsid w:val="5F87DB07"/>
    <w:rsid w:val="5FCFFF35"/>
    <w:rsid w:val="5FEAB98E"/>
    <w:rsid w:val="601495BE"/>
    <w:rsid w:val="602F02DA"/>
    <w:rsid w:val="604822CE"/>
    <w:rsid w:val="60AD953C"/>
    <w:rsid w:val="61403F90"/>
    <w:rsid w:val="61A0582F"/>
    <w:rsid w:val="61BBD96F"/>
    <w:rsid w:val="6200D955"/>
    <w:rsid w:val="62B460F3"/>
    <w:rsid w:val="6328CFEA"/>
    <w:rsid w:val="6369C94B"/>
    <w:rsid w:val="638D1559"/>
    <w:rsid w:val="63DA861B"/>
    <w:rsid w:val="63DF8879"/>
    <w:rsid w:val="6439FE4F"/>
    <w:rsid w:val="645A5E26"/>
    <w:rsid w:val="64D5767B"/>
    <w:rsid w:val="64FAEC19"/>
    <w:rsid w:val="650277C0"/>
    <w:rsid w:val="6552B6F4"/>
    <w:rsid w:val="656D5B5C"/>
    <w:rsid w:val="6594AA6F"/>
    <w:rsid w:val="65EDB1F2"/>
    <w:rsid w:val="660319FD"/>
    <w:rsid w:val="662AED10"/>
    <w:rsid w:val="663D56C1"/>
    <w:rsid w:val="66657923"/>
    <w:rsid w:val="6665B460"/>
    <w:rsid w:val="6670C58F"/>
    <w:rsid w:val="66A49D52"/>
    <w:rsid w:val="6725F9BB"/>
    <w:rsid w:val="67361314"/>
    <w:rsid w:val="6737A982"/>
    <w:rsid w:val="676B1418"/>
    <w:rsid w:val="676B78EE"/>
    <w:rsid w:val="67948083"/>
    <w:rsid w:val="683A8697"/>
    <w:rsid w:val="688E8776"/>
    <w:rsid w:val="68F5F9A4"/>
    <w:rsid w:val="693FA0B8"/>
    <w:rsid w:val="69BBA3FE"/>
    <w:rsid w:val="69E32E80"/>
    <w:rsid w:val="6A5D8B49"/>
    <w:rsid w:val="6A6A3C06"/>
    <w:rsid w:val="6A745513"/>
    <w:rsid w:val="6AB7537C"/>
    <w:rsid w:val="6B3080A5"/>
    <w:rsid w:val="6C110FB2"/>
    <w:rsid w:val="6C32D721"/>
    <w:rsid w:val="6C4E7B26"/>
    <w:rsid w:val="6C521332"/>
    <w:rsid w:val="6C6DFC77"/>
    <w:rsid w:val="6C711C4B"/>
    <w:rsid w:val="6C92D381"/>
    <w:rsid w:val="6CEB071B"/>
    <w:rsid w:val="6DD1232A"/>
    <w:rsid w:val="6DE1650E"/>
    <w:rsid w:val="6E01406C"/>
    <w:rsid w:val="6E028927"/>
    <w:rsid w:val="6E78822F"/>
    <w:rsid w:val="6E8A662B"/>
    <w:rsid w:val="6ED02A0D"/>
    <w:rsid w:val="6F4BE9A8"/>
    <w:rsid w:val="7097A22A"/>
    <w:rsid w:val="70CA13EB"/>
    <w:rsid w:val="70CAF03A"/>
    <w:rsid w:val="71D29732"/>
    <w:rsid w:val="722A41A7"/>
    <w:rsid w:val="7258484B"/>
    <w:rsid w:val="72A4944D"/>
    <w:rsid w:val="7317A428"/>
    <w:rsid w:val="73360A0F"/>
    <w:rsid w:val="73892A38"/>
    <w:rsid w:val="73986D6B"/>
    <w:rsid w:val="73A83151"/>
    <w:rsid w:val="73B9F6AC"/>
    <w:rsid w:val="73DDE4AD"/>
    <w:rsid w:val="73ECF56F"/>
    <w:rsid w:val="74088873"/>
    <w:rsid w:val="751DB44D"/>
    <w:rsid w:val="75355691"/>
    <w:rsid w:val="75360434"/>
    <w:rsid w:val="75845CB1"/>
    <w:rsid w:val="7596710C"/>
    <w:rsid w:val="75CC0C82"/>
    <w:rsid w:val="7625FCEE"/>
    <w:rsid w:val="7629B018"/>
    <w:rsid w:val="76584215"/>
    <w:rsid w:val="766B878E"/>
    <w:rsid w:val="766DF3CD"/>
    <w:rsid w:val="767DCC24"/>
    <w:rsid w:val="7688912D"/>
    <w:rsid w:val="76AB3007"/>
    <w:rsid w:val="76E9B7D7"/>
    <w:rsid w:val="76EA7E1F"/>
    <w:rsid w:val="77265033"/>
    <w:rsid w:val="77EADA55"/>
    <w:rsid w:val="77FFAB99"/>
    <w:rsid w:val="782768EC"/>
    <w:rsid w:val="78977D88"/>
    <w:rsid w:val="79328DD4"/>
    <w:rsid w:val="7953FEFA"/>
    <w:rsid w:val="796A7004"/>
    <w:rsid w:val="7996D343"/>
    <w:rsid w:val="79DAC5AA"/>
    <w:rsid w:val="79ED0336"/>
    <w:rsid w:val="7A0AD651"/>
    <w:rsid w:val="7A2A5FA0"/>
    <w:rsid w:val="7A57CDD4"/>
    <w:rsid w:val="7AC521F7"/>
    <w:rsid w:val="7B4C59EB"/>
    <w:rsid w:val="7B90A8FF"/>
    <w:rsid w:val="7B9E9E4D"/>
    <w:rsid w:val="7C29874C"/>
    <w:rsid w:val="7C637000"/>
    <w:rsid w:val="7C7C1D32"/>
    <w:rsid w:val="7CB6C394"/>
    <w:rsid w:val="7CCBD14E"/>
    <w:rsid w:val="7CCCE261"/>
    <w:rsid w:val="7D4AC05D"/>
    <w:rsid w:val="7DD2667A"/>
    <w:rsid w:val="7DE51477"/>
    <w:rsid w:val="7DEF0A2B"/>
    <w:rsid w:val="7E57703B"/>
    <w:rsid w:val="7E7C9E71"/>
    <w:rsid w:val="7EB6BB21"/>
    <w:rsid w:val="7F1F13F2"/>
    <w:rsid w:val="7F3A9FA5"/>
    <w:rsid w:val="7F4110D8"/>
    <w:rsid w:val="7FECEC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6E8F"/>
  <w15:chartTrackingRefBased/>
  <w15:docId w15:val="{8A449E33-D987-446A-A80B-F199819B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11"/>
    <w:pPr>
      <w:spacing w:after="120" w:line="257" w:lineRule="auto"/>
      <w:jc w:val="both"/>
    </w:pPr>
    <w:rPr>
      <w:rFonts w:ascii="Arial" w:hAnsi="Arial" w:cs="Arial"/>
      <w:color w:val="E05435" w:themeColor="text1"/>
      <w:sz w:val="20"/>
      <w:szCs w:val="20"/>
      <w:lang w:val="en-GB"/>
    </w:rPr>
  </w:style>
  <w:style w:type="paragraph" w:styleId="Heading1">
    <w:name w:val="heading 1"/>
    <w:basedOn w:val="Normal"/>
    <w:next w:val="Normal"/>
    <w:link w:val="Heading1Char"/>
    <w:uiPriority w:val="9"/>
    <w:qFormat/>
    <w:rsid w:val="00FF0468"/>
    <w:pPr>
      <w:keepNext/>
      <w:keepLines/>
      <w:spacing w:before="240" w:after="240"/>
      <w:outlineLvl w:val="0"/>
    </w:pPr>
    <w:rPr>
      <w:rFonts w:eastAsiaTheme="majorEastAsia"/>
      <w:color w:val="B3371B" w:themeColor="accent1" w:themeShade="BF"/>
      <w:sz w:val="28"/>
      <w:szCs w:val="28"/>
    </w:rPr>
  </w:style>
  <w:style w:type="paragraph" w:styleId="Heading2">
    <w:name w:val="heading 2"/>
    <w:basedOn w:val="Normal"/>
    <w:next w:val="Normal"/>
    <w:link w:val="Heading2Char"/>
    <w:uiPriority w:val="9"/>
    <w:unhideWhenUsed/>
    <w:qFormat/>
    <w:rsid w:val="00DF732B"/>
    <w:pPr>
      <w:keepNext/>
      <w:keepLines/>
      <w:spacing w:before="40" w:after="0"/>
      <w:outlineLvl w:val="1"/>
    </w:pPr>
    <w:rPr>
      <w:rFonts w:asciiTheme="majorHAnsi" w:eastAsiaTheme="majorEastAsia" w:hAnsiTheme="majorHAnsi" w:cstheme="majorBidi"/>
      <w:color w:val="B3371B" w:themeColor="accent1" w:themeShade="BF"/>
      <w:sz w:val="26"/>
      <w:szCs w:val="26"/>
    </w:rPr>
  </w:style>
  <w:style w:type="paragraph" w:styleId="Heading3">
    <w:name w:val="heading 3"/>
    <w:basedOn w:val="Normal"/>
    <w:next w:val="Normal"/>
    <w:link w:val="Heading3Char"/>
    <w:uiPriority w:val="9"/>
    <w:unhideWhenUsed/>
    <w:qFormat/>
    <w:rsid w:val="00DF732B"/>
    <w:pPr>
      <w:keepNext/>
      <w:keepLines/>
      <w:spacing w:before="40" w:after="0"/>
      <w:outlineLvl w:val="2"/>
    </w:pPr>
    <w:rPr>
      <w:rFonts w:asciiTheme="majorHAnsi" w:eastAsiaTheme="majorEastAsia" w:hAnsiTheme="majorHAnsi" w:cstheme="majorBidi"/>
      <w:color w:val="772412" w:themeColor="accent1" w:themeShade="7F"/>
      <w:sz w:val="24"/>
      <w:szCs w:val="24"/>
    </w:rPr>
  </w:style>
  <w:style w:type="paragraph" w:styleId="Heading5">
    <w:name w:val="heading 5"/>
    <w:basedOn w:val="Normal"/>
    <w:next w:val="Normal"/>
    <w:link w:val="Heading5Char"/>
    <w:uiPriority w:val="9"/>
    <w:semiHidden/>
    <w:unhideWhenUsed/>
    <w:qFormat/>
    <w:rsid w:val="00126A04"/>
    <w:pPr>
      <w:keepNext/>
      <w:keepLines/>
      <w:spacing w:before="40" w:after="0"/>
      <w:outlineLvl w:val="4"/>
    </w:pPr>
    <w:rPr>
      <w:rFonts w:asciiTheme="majorHAnsi" w:eastAsiaTheme="majorEastAsia" w:hAnsiTheme="majorHAnsi" w:cstheme="majorBidi"/>
      <w:color w:val="B3371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0468"/>
    <w:rPr>
      <w:rFonts w:ascii="Arial" w:eastAsiaTheme="majorEastAsia" w:hAnsi="Arial" w:cs="Arial"/>
      <w:color w:val="B3371B" w:themeColor="accent1" w:themeShade="BF"/>
      <w:sz w:val="28"/>
      <w:szCs w:val="28"/>
      <w:lang w:val="en-GB"/>
    </w:rPr>
  </w:style>
  <w:style w:type="paragraph" w:styleId="ListParagraph">
    <w:name w:val="List Paragraph"/>
    <w:basedOn w:val="Normal"/>
    <w:uiPriority w:val="34"/>
    <w:qFormat/>
    <w:rsid w:val="00C2384D"/>
    <w:pPr>
      <w:ind w:left="720"/>
      <w:contextualSpacing/>
    </w:pPr>
  </w:style>
  <w:style w:type="character" w:customStyle="1" w:styleId="Heading2Char">
    <w:name w:val="Heading 2 Char"/>
    <w:basedOn w:val="DefaultParagraphFont"/>
    <w:link w:val="Heading2"/>
    <w:uiPriority w:val="9"/>
    <w:rsid w:val="00DF732B"/>
    <w:rPr>
      <w:rFonts w:asciiTheme="majorHAnsi" w:eastAsiaTheme="majorEastAsia" w:hAnsiTheme="majorHAnsi" w:cstheme="majorBidi"/>
      <w:color w:val="B3371B" w:themeColor="accent1" w:themeShade="BF"/>
      <w:sz w:val="26"/>
      <w:szCs w:val="26"/>
    </w:rPr>
  </w:style>
  <w:style w:type="character" w:customStyle="1" w:styleId="Heading3Char">
    <w:name w:val="Heading 3 Char"/>
    <w:basedOn w:val="DefaultParagraphFont"/>
    <w:link w:val="Heading3"/>
    <w:uiPriority w:val="9"/>
    <w:rsid w:val="00DF732B"/>
    <w:rPr>
      <w:rFonts w:asciiTheme="majorHAnsi" w:eastAsiaTheme="majorEastAsia" w:hAnsiTheme="majorHAnsi" w:cstheme="majorBidi"/>
      <w:color w:val="772412" w:themeColor="accent1" w:themeShade="7F"/>
      <w:sz w:val="24"/>
      <w:szCs w:val="24"/>
    </w:rPr>
  </w:style>
  <w:style w:type="table" w:styleId="GridTable1Light-Accent1">
    <w:name w:val="Grid Table 1 Light Accent 1"/>
    <w:basedOn w:val="TableNormal"/>
    <w:uiPriority w:val="46"/>
    <w:rsid w:val="00BD5C4C"/>
    <w:pPr>
      <w:spacing w:after="0" w:line="240" w:lineRule="auto"/>
    </w:pPr>
    <w:tblPr>
      <w:tblStyleRowBandSize w:val="1"/>
      <w:tblStyleColBandSize w:val="1"/>
      <w:tblBorders>
        <w:top w:val="single" w:sz="4" w:space="0" w:color="F2BAAE" w:themeColor="accent1" w:themeTint="66"/>
        <w:left w:val="single" w:sz="4" w:space="0" w:color="F2BAAE" w:themeColor="accent1" w:themeTint="66"/>
        <w:bottom w:val="single" w:sz="4" w:space="0" w:color="F2BAAE" w:themeColor="accent1" w:themeTint="66"/>
        <w:right w:val="single" w:sz="4" w:space="0" w:color="F2BAAE" w:themeColor="accent1" w:themeTint="66"/>
        <w:insideH w:val="single" w:sz="4" w:space="0" w:color="F2BAAE" w:themeColor="accent1" w:themeTint="66"/>
        <w:insideV w:val="single" w:sz="4" w:space="0" w:color="F2BAAE" w:themeColor="accent1" w:themeTint="66"/>
      </w:tblBorders>
    </w:tblPr>
    <w:tblStylePr w:type="firstRow">
      <w:rPr>
        <w:b/>
        <w:bCs/>
      </w:rPr>
      <w:tblPr/>
      <w:tcPr>
        <w:tcBorders>
          <w:bottom w:val="single" w:sz="12" w:space="0" w:color="EC9885" w:themeColor="accent1" w:themeTint="99"/>
        </w:tcBorders>
      </w:tcPr>
    </w:tblStylePr>
    <w:tblStylePr w:type="lastRow">
      <w:rPr>
        <w:b/>
        <w:bCs/>
      </w:rPr>
      <w:tblPr/>
      <w:tcPr>
        <w:tcBorders>
          <w:top w:val="double" w:sz="2" w:space="0" w:color="EC9885" w:themeColor="accent1" w:themeTint="99"/>
        </w:tcBorders>
      </w:tcPr>
    </w:tblStylePr>
    <w:tblStylePr w:type="firstCol">
      <w:rPr>
        <w:b/>
        <w:bCs/>
      </w:rPr>
    </w:tblStylePr>
    <w:tblStylePr w:type="lastCol">
      <w:rPr>
        <w:b/>
        <w:bCs/>
      </w:rPr>
    </w:tblStyle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336E"/>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336E"/>
  </w:style>
  <w:style w:type="paragraph" w:styleId="Footer">
    <w:name w:val="footer"/>
    <w:basedOn w:val="Normal"/>
    <w:link w:val="FooterChar"/>
    <w:uiPriority w:val="99"/>
    <w:unhideWhenUsed/>
    <w:rsid w:val="00793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36E"/>
  </w:style>
  <w:style w:type="paragraph" w:styleId="Revision">
    <w:name w:val="Revision"/>
    <w:hidden/>
    <w:uiPriority w:val="99"/>
    <w:semiHidden/>
    <w:rsid w:val="007512AC"/>
    <w:pPr>
      <w:spacing w:after="0" w:line="240" w:lineRule="auto"/>
    </w:pPr>
  </w:style>
  <w:style w:type="character" w:styleId="CommentReference">
    <w:name w:val="annotation reference"/>
    <w:basedOn w:val="DefaultParagraphFont"/>
    <w:uiPriority w:val="99"/>
    <w:semiHidden/>
    <w:unhideWhenUsed/>
    <w:rsid w:val="008D6E38"/>
    <w:rPr>
      <w:sz w:val="16"/>
      <w:szCs w:val="16"/>
    </w:rPr>
  </w:style>
  <w:style w:type="paragraph" w:styleId="CommentText">
    <w:name w:val="annotation text"/>
    <w:basedOn w:val="Normal"/>
    <w:link w:val="CommentTextChar"/>
    <w:uiPriority w:val="99"/>
    <w:unhideWhenUsed/>
    <w:rsid w:val="008D6E38"/>
    <w:pPr>
      <w:spacing w:line="240" w:lineRule="auto"/>
    </w:pPr>
  </w:style>
  <w:style w:type="character" w:customStyle="1" w:styleId="CommentTextChar">
    <w:name w:val="Comment Text Char"/>
    <w:basedOn w:val="DefaultParagraphFont"/>
    <w:link w:val="CommentText"/>
    <w:uiPriority w:val="99"/>
    <w:rsid w:val="008D6E38"/>
    <w:rPr>
      <w:sz w:val="20"/>
      <w:szCs w:val="20"/>
    </w:rPr>
  </w:style>
  <w:style w:type="paragraph" w:styleId="CommentSubject">
    <w:name w:val="annotation subject"/>
    <w:basedOn w:val="CommentText"/>
    <w:next w:val="CommentText"/>
    <w:link w:val="CommentSubjectChar"/>
    <w:uiPriority w:val="99"/>
    <w:semiHidden/>
    <w:unhideWhenUsed/>
    <w:rsid w:val="008D6E38"/>
    <w:rPr>
      <w:b/>
      <w:bCs/>
    </w:rPr>
  </w:style>
  <w:style w:type="character" w:customStyle="1" w:styleId="CommentSubjectChar">
    <w:name w:val="Comment Subject Char"/>
    <w:basedOn w:val="CommentTextChar"/>
    <w:link w:val="CommentSubject"/>
    <w:uiPriority w:val="99"/>
    <w:semiHidden/>
    <w:rsid w:val="008D6E38"/>
    <w:rPr>
      <w:b/>
      <w:bCs/>
      <w:sz w:val="20"/>
      <w:szCs w:val="20"/>
    </w:rPr>
  </w:style>
  <w:style w:type="character" w:styleId="Hyperlink">
    <w:name w:val="Hyperlink"/>
    <w:basedOn w:val="DefaultParagraphFont"/>
    <w:uiPriority w:val="99"/>
    <w:unhideWhenUsed/>
    <w:rPr>
      <w:color w:val="E05435" w:themeColor="hyperlink"/>
      <w:u w:val="single"/>
    </w:rPr>
  </w:style>
  <w:style w:type="character" w:customStyle="1" w:styleId="normaltextrun">
    <w:name w:val="normaltextrun"/>
    <w:basedOn w:val="DefaultParagraphFont"/>
    <w:rsid w:val="009964C4"/>
  </w:style>
  <w:style w:type="paragraph" w:styleId="Title">
    <w:name w:val="Title"/>
    <w:basedOn w:val="Normal"/>
    <w:next w:val="Normal"/>
    <w:link w:val="TitleChar"/>
    <w:uiPriority w:val="10"/>
    <w:qFormat/>
    <w:rsid w:val="00A82FB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82FB9"/>
    <w:rPr>
      <w:rFonts w:asciiTheme="majorHAnsi" w:eastAsiaTheme="majorEastAsia" w:hAnsiTheme="majorHAnsi" w:cstheme="majorBidi"/>
      <w:spacing w:val="-10"/>
      <w:kern w:val="28"/>
      <w:sz w:val="56"/>
      <w:szCs w:val="56"/>
      <w:lang w:val="en-GB"/>
    </w:rPr>
  </w:style>
  <w:style w:type="paragraph" w:customStyle="1" w:styleId="paragraph">
    <w:name w:val="paragraph"/>
    <w:basedOn w:val="Normal"/>
    <w:rsid w:val="000E5027"/>
    <w:pPr>
      <w:spacing w:before="100" w:beforeAutospacing="1" w:after="100" w:afterAutospacing="1" w:line="240" w:lineRule="auto"/>
      <w:jc w:val="left"/>
    </w:pPr>
    <w:rPr>
      <w:rFonts w:ascii="Times New Roman" w:eastAsia="Times New Roman" w:hAnsi="Times New Roman" w:cs="Times New Roman"/>
      <w:color w:val="auto"/>
      <w:sz w:val="24"/>
      <w:szCs w:val="24"/>
      <w:lang w:val="en-AU" w:eastAsia="en-AU"/>
    </w:rPr>
  </w:style>
  <w:style w:type="character" w:customStyle="1" w:styleId="eop">
    <w:name w:val="eop"/>
    <w:basedOn w:val="DefaultParagraphFont"/>
    <w:rsid w:val="000E5027"/>
  </w:style>
  <w:style w:type="paragraph" w:customStyle="1" w:styleId="WOAHL1Para">
    <w:name w:val="WOAH L1 Para"/>
    <w:basedOn w:val="Normal"/>
    <w:qFormat/>
    <w:rsid w:val="00126A04"/>
    <w:pPr>
      <w:spacing w:after="240" w:line="240" w:lineRule="auto"/>
    </w:pPr>
    <w:rPr>
      <w:rFonts w:eastAsia="Malgun Gothic" w:cs="Times New Roman"/>
      <w:color w:val="auto"/>
      <w:lang w:eastAsia="en-GB"/>
    </w:rPr>
  </w:style>
  <w:style w:type="paragraph" w:customStyle="1" w:styleId="WOAHL2Para">
    <w:name w:val="WOAH L2 Para"/>
    <w:basedOn w:val="Normal"/>
    <w:qFormat/>
    <w:rsid w:val="00126A04"/>
    <w:pPr>
      <w:spacing w:after="240" w:line="240" w:lineRule="auto"/>
      <w:ind w:left="426"/>
    </w:pPr>
    <w:rPr>
      <w:rFonts w:eastAsia="Malgun Gothic" w:cs="Times New Roman"/>
      <w:color w:val="auto"/>
      <w:lang w:eastAsia="en-GB"/>
    </w:rPr>
  </w:style>
  <w:style w:type="paragraph" w:customStyle="1" w:styleId="WOAHL3Para">
    <w:name w:val="WOAH L3 Para"/>
    <w:basedOn w:val="Normal"/>
    <w:qFormat/>
    <w:rsid w:val="00126A04"/>
    <w:pPr>
      <w:spacing w:after="240" w:line="240" w:lineRule="auto"/>
      <w:ind w:left="993"/>
    </w:pPr>
    <w:rPr>
      <w:rFonts w:eastAsia="Malgun Gothic" w:cs="Times New Roman"/>
      <w:color w:val="auto"/>
      <w:lang w:eastAsia="en-GB"/>
    </w:rPr>
  </w:style>
  <w:style w:type="paragraph" w:customStyle="1" w:styleId="WOAHL4Para">
    <w:name w:val="WOAH L4 Para"/>
    <w:basedOn w:val="Normal"/>
    <w:qFormat/>
    <w:rsid w:val="00126A04"/>
    <w:pPr>
      <w:spacing w:after="240" w:line="240" w:lineRule="auto"/>
      <w:ind w:left="1701"/>
    </w:pPr>
    <w:rPr>
      <w:rFonts w:eastAsia="Malgun Gothic" w:cs="Times New Roman"/>
      <w:color w:val="auto"/>
      <w:lang w:eastAsia="en-GB"/>
    </w:rPr>
  </w:style>
  <w:style w:type="paragraph" w:customStyle="1" w:styleId="WOAHNH1">
    <w:name w:val="WOAH NH1"/>
    <w:basedOn w:val="Normal"/>
    <w:next w:val="WOAHL1Para"/>
    <w:link w:val="WOAHNH1Char"/>
    <w:qFormat/>
    <w:rsid w:val="00126A04"/>
    <w:pPr>
      <w:numPr>
        <w:numId w:val="1"/>
      </w:numPr>
      <w:spacing w:before="120" w:after="240" w:line="240" w:lineRule="auto"/>
      <w:ind w:right="567"/>
      <w:outlineLvl w:val="0"/>
    </w:pPr>
    <w:rPr>
      <w:rFonts w:eastAsia="Malgun Gothic"/>
      <w:b/>
      <w:bCs/>
      <w:color w:val="auto"/>
      <w:lang w:eastAsia="en-GB"/>
    </w:rPr>
  </w:style>
  <w:style w:type="character" w:customStyle="1" w:styleId="WOAHNH1Char">
    <w:name w:val="WOAH NH1 Char"/>
    <w:basedOn w:val="DefaultParagraphFont"/>
    <w:link w:val="WOAHNH1"/>
    <w:rsid w:val="00126A04"/>
    <w:rPr>
      <w:rFonts w:ascii="Arial" w:eastAsia="Malgun Gothic" w:hAnsi="Arial" w:cs="Arial"/>
      <w:b/>
      <w:bCs/>
      <w:sz w:val="20"/>
      <w:szCs w:val="20"/>
      <w:lang w:val="en-GB" w:eastAsia="en-GB"/>
    </w:rPr>
  </w:style>
  <w:style w:type="paragraph" w:customStyle="1" w:styleId="WOAHNH2">
    <w:name w:val="WOAH NH2"/>
    <w:basedOn w:val="Normal"/>
    <w:next w:val="WOAHL2Para"/>
    <w:qFormat/>
    <w:rsid w:val="00052501"/>
    <w:pPr>
      <w:numPr>
        <w:ilvl w:val="1"/>
        <w:numId w:val="1"/>
      </w:numPr>
      <w:spacing w:after="240" w:line="240" w:lineRule="auto"/>
      <w:ind w:left="992"/>
      <w:outlineLvl w:val="1"/>
    </w:pPr>
    <w:rPr>
      <w:rFonts w:eastAsia="Malgun Gothic" w:cs="Times New Roman"/>
      <w:b/>
      <w:bCs/>
      <w:color w:val="auto"/>
      <w:lang w:eastAsia="en-GB"/>
    </w:rPr>
  </w:style>
  <w:style w:type="paragraph" w:customStyle="1" w:styleId="WOAHNH3">
    <w:name w:val="WOAH NH3"/>
    <w:basedOn w:val="Normal"/>
    <w:next w:val="WOAHL3Para"/>
    <w:qFormat/>
    <w:rsid w:val="00126A04"/>
    <w:pPr>
      <w:numPr>
        <w:ilvl w:val="2"/>
        <w:numId w:val="1"/>
      </w:numPr>
      <w:spacing w:after="240" w:line="240" w:lineRule="auto"/>
      <w:outlineLvl w:val="2"/>
    </w:pPr>
    <w:rPr>
      <w:rFonts w:eastAsia="Malgun Gothic" w:cs="Times New Roman"/>
      <w:b/>
      <w:color w:val="auto"/>
      <w:lang w:eastAsia="en-GB"/>
    </w:rPr>
  </w:style>
  <w:style w:type="paragraph" w:customStyle="1" w:styleId="WOAHNH4">
    <w:name w:val="WOAH NH4"/>
    <w:basedOn w:val="WOAHL3Para"/>
    <w:next w:val="WOAHL4Para"/>
    <w:qFormat/>
    <w:rsid w:val="00126A04"/>
    <w:pPr>
      <w:numPr>
        <w:ilvl w:val="3"/>
        <w:numId w:val="1"/>
      </w:numPr>
      <w:outlineLvl w:val="3"/>
    </w:pPr>
    <w:rPr>
      <w:b/>
      <w:bCs/>
    </w:rPr>
  </w:style>
  <w:style w:type="table" w:customStyle="1" w:styleId="WOAHTable">
    <w:name w:val="WOAH Table"/>
    <w:basedOn w:val="ListTable1Light"/>
    <w:uiPriority w:val="99"/>
    <w:rsid w:val="00126A04"/>
    <w:rPr>
      <w:rFonts w:ascii="Arial" w:hAnsi="Arial"/>
      <w:sz w:val="18"/>
      <w:szCs w:val="20"/>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themeColor="text1" w:themeTint="33" w:fill="F8DCD6" w:themeFill="text1" w:themeFillTint="33"/>
    </w:tcPr>
    <w:tblStylePr w:type="firstRow">
      <w:rPr>
        <w:b/>
        <w:bCs/>
      </w:rPr>
      <w:tblPr/>
      <w:tcPr>
        <w:tcBorders>
          <w:bottom w:val="single" w:sz="4" w:space="0" w:color="EC9885" w:themeColor="text1" w:themeTint="99"/>
        </w:tcBorders>
      </w:tcPr>
    </w:tblStylePr>
    <w:tblStylePr w:type="lastRow">
      <w:rPr>
        <w:b/>
        <w:bCs/>
      </w:rPr>
      <w:tblPr/>
      <w:tcPr>
        <w:tcBorders>
          <w:top w:val="single" w:sz="4" w:space="0" w:color="EC9885" w:themeColor="text1" w:themeTint="99"/>
        </w:tcBorders>
      </w:tcPr>
    </w:tblStylePr>
    <w:tblStylePr w:type="firstCol">
      <w:rPr>
        <w:b/>
        <w:bCs/>
      </w:rPr>
    </w:tblStylePr>
    <w:tblStylePr w:type="lastCol">
      <w:rPr>
        <w:b/>
        <w:bCs/>
      </w:rPr>
    </w:tblStylePr>
    <w:tblStylePr w:type="band1Vert">
      <w:tblPr/>
      <w:tcPr>
        <w:shd w:val="clear" w:color="auto" w:fill="F8DCD6" w:themeFill="text1" w:themeFillTint="33"/>
      </w:tcPr>
    </w:tblStylePr>
    <w:tblStylePr w:type="band1Horz">
      <w:tblPr/>
      <w:tcPr>
        <w:shd w:val="clear" w:color="auto" w:fill="F8DCD6" w:themeFill="text1" w:themeFillTint="33"/>
      </w:tcPr>
    </w:tblStylePr>
  </w:style>
  <w:style w:type="table" w:styleId="ListTable1Light">
    <w:name w:val="List Table 1 Light"/>
    <w:basedOn w:val="TableNormal"/>
    <w:uiPriority w:val="46"/>
    <w:rsid w:val="00126A04"/>
    <w:pPr>
      <w:spacing w:after="0" w:line="240" w:lineRule="auto"/>
    </w:pPr>
    <w:tblPr>
      <w:tblStyleRowBandSize w:val="1"/>
      <w:tblStyleColBandSize w:val="1"/>
    </w:tblPr>
    <w:tblStylePr w:type="firstRow">
      <w:rPr>
        <w:b/>
        <w:bCs/>
      </w:rPr>
      <w:tblPr/>
      <w:tcPr>
        <w:tcBorders>
          <w:bottom w:val="single" w:sz="4" w:space="0" w:color="EC9885" w:themeColor="text1" w:themeTint="99"/>
        </w:tcBorders>
      </w:tcPr>
    </w:tblStylePr>
    <w:tblStylePr w:type="lastRow">
      <w:rPr>
        <w:b/>
        <w:bCs/>
      </w:rPr>
      <w:tblPr/>
      <w:tcPr>
        <w:tcBorders>
          <w:top w:val="single" w:sz="4" w:space="0" w:color="EC9885" w:themeColor="text1" w:themeTint="99"/>
        </w:tcBorders>
      </w:tcPr>
    </w:tblStylePr>
    <w:tblStylePr w:type="firstCol">
      <w:rPr>
        <w:b/>
        <w:bCs/>
      </w:rPr>
    </w:tblStylePr>
    <w:tblStylePr w:type="lastCol">
      <w:rPr>
        <w:b/>
        <w:bCs/>
      </w:rPr>
    </w:tblStylePr>
    <w:tblStylePr w:type="band1Vert">
      <w:tblPr/>
      <w:tcPr>
        <w:shd w:val="clear" w:color="auto" w:fill="F8DCD6" w:themeFill="text1" w:themeFillTint="33"/>
      </w:tcPr>
    </w:tblStylePr>
    <w:tblStylePr w:type="band1Horz">
      <w:tblPr/>
      <w:tcPr>
        <w:shd w:val="clear" w:color="auto" w:fill="F8DCD6" w:themeFill="text1" w:themeFillTint="33"/>
      </w:tcPr>
    </w:tblStylePr>
  </w:style>
  <w:style w:type="paragraph" w:customStyle="1" w:styleId="WOAHAnnexReportSubtitle">
    <w:name w:val="WOAH_Annex Report Subtitle"/>
    <w:basedOn w:val="TOC1"/>
    <w:next w:val="Normal"/>
    <w:qFormat/>
    <w:rsid w:val="00126A04"/>
    <w:pPr>
      <w:tabs>
        <w:tab w:val="left" w:pos="851"/>
        <w:tab w:val="right" w:leader="dot" w:pos="9628"/>
      </w:tabs>
      <w:spacing w:after="240" w:line="240" w:lineRule="auto"/>
      <w:jc w:val="center"/>
    </w:pPr>
    <w:rPr>
      <w:rFonts w:eastAsia="Malgun Gothic"/>
      <w:b/>
      <w:bCs/>
      <w:noProof/>
      <w:color w:val="auto"/>
      <w:lang w:eastAsia="en-GB"/>
    </w:rPr>
  </w:style>
  <w:style w:type="paragraph" w:styleId="TOC1">
    <w:name w:val="toc 1"/>
    <w:basedOn w:val="Normal"/>
    <w:next w:val="Normal"/>
    <w:autoRedefine/>
    <w:uiPriority w:val="39"/>
    <w:semiHidden/>
    <w:unhideWhenUsed/>
    <w:rsid w:val="00126A04"/>
    <w:pPr>
      <w:spacing w:after="100"/>
    </w:pPr>
  </w:style>
  <w:style w:type="paragraph" w:customStyle="1" w:styleId="WOAHAnnexReportTitle">
    <w:name w:val="WOAH_Annex Report Title"/>
    <w:basedOn w:val="Normal"/>
    <w:next w:val="WOAHAnnexReportSubtitle"/>
    <w:qFormat/>
    <w:rsid w:val="00126A04"/>
    <w:pPr>
      <w:spacing w:after="240" w:line="240" w:lineRule="auto"/>
      <w:jc w:val="center"/>
    </w:pPr>
    <w:rPr>
      <w:rFonts w:eastAsia="Malgun Gothic"/>
      <w:b/>
      <w:bCs/>
      <w:caps/>
      <w:color w:val="auto"/>
      <w:lang w:eastAsia="en-GB"/>
    </w:rPr>
  </w:style>
  <w:style w:type="paragraph" w:customStyle="1" w:styleId="WOAHAnnextitle">
    <w:name w:val="WOAH_Annex_title"/>
    <w:basedOn w:val="Heading1"/>
    <w:next w:val="Normal"/>
    <w:qFormat/>
    <w:rsid w:val="003E407D"/>
    <w:pPr>
      <w:spacing w:line="259" w:lineRule="auto"/>
      <w:jc w:val="center"/>
    </w:pPr>
    <w:rPr>
      <w:b/>
      <w:bCs/>
      <w:color w:val="auto"/>
      <w:sz w:val="20"/>
      <w:szCs w:val="20"/>
    </w:rPr>
  </w:style>
  <w:style w:type="paragraph" w:customStyle="1" w:styleId="WOAHAppendixTitle">
    <w:name w:val="WOAH_Appendix Title"/>
    <w:basedOn w:val="Normal"/>
    <w:qFormat/>
    <w:rsid w:val="00126A04"/>
    <w:pPr>
      <w:spacing w:after="480" w:line="288" w:lineRule="auto"/>
      <w:jc w:val="center"/>
    </w:pPr>
    <w:rPr>
      <w:rFonts w:eastAsia="Malgun Gothic" w:cs="Times New Roman"/>
      <w:b/>
      <w:bCs/>
      <w:color w:val="auto"/>
      <w:sz w:val="18"/>
      <w:lang w:eastAsia="en-GB"/>
    </w:rPr>
  </w:style>
  <w:style w:type="paragraph" w:customStyle="1" w:styleId="WOAHAppendixNoRodd">
    <w:name w:val="WOAH_AppendixNo R (odd)"/>
    <w:basedOn w:val="Normal"/>
    <w:qFormat/>
    <w:rsid w:val="00126A04"/>
    <w:pPr>
      <w:spacing w:after="480" w:line="240" w:lineRule="auto"/>
      <w:jc w:val="right"/>
    </w:pPr>
    <w:rPr>
      <w:rFonts w:eastAsia="Malgun Gothic" w:cs="Times New Roman"/>
      <w:bCs/>
      <w:color w:val="auto"/>
      <w:szCs w:val="24"/>
      <w:u w:val="single"/>
      <w:lang w:eastAsia="ko-KR"/>
    </w:rPr>
  </w:style>
  <w:style w:type="paragraph" w:customStyle="1" w:styleId="WOAHArticleNumber">
    <w:name w:val="WOAH_Article Number"/>
    <w:basedOn w:val="Heading5"/>
    <w:qFormat/>
    <w:rsid w:val="00126A04"/>
    <w:pPr>
      <w:spacing w:after="240" w:line="240" w:lineRule="auto"/>
      <w:jc w:val="center"/>
    </w:pPr>
    <w:rPr>
      <w:rFonts w:ascii="Söhne Kräftig" w:hAnsi="Söhne Kräftig" w:cs="Arial"/>
      <w:b/>
      <w:bCs/>
      <w:color w:val="auto"/>
      <w:sz w:val="18"/>
      <w:szCs w:val="18"/>
      <w:lang w:val="en-US"/>
    </w:rPr>
  </w:style>
  <w:style w:type="character" w:customStyle="1" w:styleId="Heading5Char">
    <w:name w:val="Heading 5 Char"/>
    <w:basedOn w:val="DefaultParagraphFont"/>
    <w:link w:val="Heading5"/>
    <w:uiPriority w:val="9"/>
    <w:semiHidden/>
    <w:rsid w:val="00126A04"/>
    <w:rPr>
      <w:rFonts w:asciiTheme="majorHAnsi" w:eastAsiaTheme="majorEastAsia" w:hAnsiTheme="majorHAnsi" w:cstheme="majorBidi"/>
      <w:color w:val="B3371B" w:themeColor="accent1" w:themeShade="BF"/>
      <w:sz w:val="20"/>
      <w:szCs w:val="20"/>
      <w:lang w:val="en-GB"/>
    </w:rPr>
  </w:style>
  <w:style w:type="paragraph" w:customStyle="1" w:styleId="WOAHArticleText">
    <w:name w:val="WOAH_Article Text"/>
    <w:basedOn w:val="Normal"/>
    <w:qFormat/>
    <w:rsid w:val="00126A04"/>
    <w:pPr>
      <w:spacing w:after="240" w:line="240" w:lineRule="auto"/>
    </w:pPr>
    <w:rPr>
      <w:rFonts w:ascii="Söhne" w:hAnsi="Söhne"/>
      <w:color w:val="auto"/>
      <w:sz w:val="18"/>
      <w:szCs w:val="18"/>
      <w:lang w:val="en-US"/>
    </w:rPr>
  </w:style>
  <w:style w:type="paragraph" w:customStyle="1" w:styleId="WOAHArticletitle">
    <w:name w:val="WOAH_Article_title"/>
    <w:basedOn w:val="WOAHArticleText"/>
    <w:next w:val="WOAHArticleText"/>
    <w:qFormat/>
    <w:rsid w:val="00126A04"/>
    <w:rPr>
      <w:rFonts w:ascii="Söhne Halbfett" w:hAnsi="Söhne Halbfett"/>
      <w:b/>
    </w:rPr>
  </w:style>
  <w:style w:type="paragraph" w:customStyle="1" w:styleId="WOAHDivider">
    <w:name w:val="WOAH_Divider"/>
    <w:basedOn w:val="Normal"/>
    <w:qFormat/>
    <w:rsid w:val="003E407D"/>
    <w:pPr>
      <w:pBdr>
        <w:top w:val="single" w:sz="4" w:space="1" w:color="auto"/>
      </w:pBdr>
      <w:spacing w:before="120" w:after="360" w:line="240" w:lineRule="auto"/>
      <w:ind w:left="3402" w:right="3402"/>
      <w:jc w:val="center"/>
    </w:pPr>
    <w:rPr>
      <w:rFonts w:eastAsia="Malgun Gothic" w:cs="Times New Roman"/>
      <w:color w:val="auto"/>
      <w:szCs w:val="24"/>
      <w:lang w:eastAsia="en-GB"/>
    </w:rPr>
  </w:style>
  <w:style w:type="character" w:customStyle="1" w:styleId="WOAHdouble-underline">
    <w:name w:val="WOAH_double-underline"/>
    <w:basedOn w:val="DefaultParagraphFont"/>
    <w:uiPriority w:val="1"/>
    <w:qFormat/>
    <w:rsid w:val="00126A04"/>
    <w:rPr>
      <w:rFonts w:ascii="Söhne" w:hAnsi="Söhne"/>
      <w:sz w:val="18"/>
      <w:u w:val="double"/>
    </w:rPr>
  </w:style>
  <w:style w:type="paragraph" w:customStyle="1" w:styleId="WOAHFooter">
    <w:name w:val="WOAH_Footer"/>
    <w:basedOn w:val="Footer"/>
    <w:qFormat/>
    <w:rsid w:val="00126A04"/>
    <w:pPr>
      <w:tabs>
        <w:tab w:val="clear" w:pos="4513"/>
        <w:tab w:val="clear" w:pos="9026"/>
        <w:tab w:val="right" w:pos="10206"/>
      </w:tabs>
      <w:ind w:left="-567" w:right="-568"/>
    </w:pPr>
    <w:rPr>
      <w:color w:val="auto"/>
      <w:sz w:val="18"/>
      <w:szCs w:val="18"/>
    </w:rPr>
  </w:style>
  <w:style w:type="paragraph" w:customStyle="1" w:styleId="WOAHFootnote">
    <w:name w:val="WOAH_Footnote"/>
    <w:basedOn w:val="FootnoteText"/>
    <w:qFormat/>
    <w:rsid w:val="00126A04"/>
    <w:pPr>
      <w:jc w:val="left"/>
    </w:pPr>
    <w:rPr>
      <w:rFonts w:eastAsia="Malgun Gothic" w:cs="Calibri"/>
      <w:color w:val="auto"/>
      <w:sz w:val="16"/>
      <w:szCs w:val="16"/>
      <w:lang w:eastAsia="en-GB"/>
    </w:rPr>
  </w:style>
  <w:style w:type="paragraph" w:styleId="FootnoteText">
    <w:name w:val="footnote text"/>
    <w:basedOn w:val="Normal"/>
    <w:link w:val="FootnoteTextChar"/>
    <w:uiPriority w:val="99"/>
    <w:semiHidden/>
    <w:unhideWhenUsed/>
    <w:rsid w:val="00126A04"/>
    <w:pPr>
      <w:spacing w:after="0" w:line="240" w:lineRule="auto"/>
    </w:pPr>
  </w:style>
  <w:style w:type="character" w:customStyle="1" w:styleId="FootnoteTextChar">
    <w:name w:val="Footnote Text Char"/>
    <w:basedOn w:val="DefaultParagraphFont"/>
    <w:link w:val="FootnoteText"/>
    <w:uiPriority w:val="99"/>
    <w:semiHidden/>
    <w:rsid w:val="00126A04"/>
    <w:rPr>
      <w:rFonts w:ascii="Arial" w:hAnsi="Arial" w:cs="Arial"/>
      <w:color w:val="E05435" w:themeColor="text1"/>
      <w:sz w:val="20"/>
      <w:szCs w:val="20"/>
      <w:lang w:val="en-GB"/>
    </w:rPr>
  </w:style>
  <w:style w:type="paragraph" w:customStyle="1" w:styleId="WOAHFront-page-date">
    <w:name w:val="WOAH_Front-page-date"/>
    <w:basedOn w:val="Normal"/>
    <w:qFormat/>
    <w:rsid w:val="00126A04"/>
    <w:pPr>
      <w:spacing w:before="240" w:after="240" w:line="240" w:lineRule="auto"/>
      <w:jc w:val="right"/>
    </w:pPr>
    <w:rPr>
      <w:rFonts w:eastAsia="Malgun Gothic"/>
      <w:color w:val="auto"/>
      <w:lang w:eastAsia="fr-FR"/>
    </w:rPr>
  </w:style>
  <w:style w:type="paragraph" w:customStyle="1" w:styleId="WOAHFront-page-Title">
    <w:name w:val="WOAH_Front-page-Title"/>
    <w:basedOn w:val="Normal"/>
    <w:qFormat/>
    <w:rsid w:val="00126A04"/>
    <w:pPr>
      <w:spacing w:before="240" w:after="0" w:line="240" w:lineRule="auto"/>
      <w:jc w:val="center"/>
    </w:pPr>
    <w:rPr>
      <w:rFonts w:ascii="Franklin Gothic Demi Cond" w:eastAsia="Malgun Gothic" w:hAnsi="Franklin Gothic Demi Cond" w:cs="Times New Roman"/>
      <w:color w:val="E05435"/>
      <w:sz w:val="56"/>
      <w:szCs w:val="56"/>
      <w:lang w:eastAsia="fr-FR"/>
    </w:rPr>
  </w:style>
  <w:style w:type="paragraph" w:customStyle="1" w:styleId="WOAHHeadingNormal">
    <w:name w:val="WOAH_Heading Normal"/>
    <w:basedOn w:val="Normal"/>
    <w:qFormat/>
    <w:rsid w:val="00126A04"/>
    <w:pPr>
      <w:spacing w:before="240" w:line="240" w:lineRule="auto"/>
      <w:jc w:val="left"/>
    </w:pPr>
    <w:rPr>
      <w:b/>
      <w:bCs/>
      <w:color w:val="auto"/>
      <w:sz w:val="18"/>
    </w:rPr>
  </w:style>
  <w:style w:type="character" w:customStyle="1" w:styleId="WOAHHyperlink">
    <w:name w:val="WOAH_Hyperlink"/>
    <w:basedOn w:val="DefaultParagraphFont"/>
    <w:uiPriority w:val="1"/>
    <w:qFormat/>
    <w:rsid w:val="00126A04"/>
    <w:rPr>
      <w:rFonts w:ascii="Arial" w:hAnsi="Arial"/>
      <w:color w:val="E05435" w:themeColor="text1"/>
      <w:sz w:val="18"/>
      <w:u w:val="single"/>
    </w:rPr>
  </w:style>
  <w:style w:type="character" w:customStyle="1" w:styleId="WOAHItaliccharacter">
    <w:name w:val="WOAH_Italic_character"/>
    <w:basedOn w:val="DefaultParagraphFont"/>
    <w:uiPriority w:val="1"/>
    <w:qFormat/>
    <w:rsid w:val="00126A04"/>
    <w:rPr>
      <w:i/>
      <w:iCs/>
    </w:rPr>
  </w:style>
  <w:style w:type="paragraph" w:customStyle="1" w:styleId="WOAHLarge-titleorange">
    <w:name w:val="WOAH_Large-title_orange"/>
    <w:basedOn w:val="Normal"/>
    <w:next w:val="WOAHL1Para"/>
    <w:qFormat/>
    <w:rsid w:val="00126A04"/>
    <w:pPr>
      <w:spacing w:after="160" w:line="259" w:lineRule="auto"/>
      <w:jc w:val="left"/>
    </w:pPr>
    <w:rPr>
      <w:rFonts w:ascii="Franklin Gothic Demi Cond" w:hAnsi="Franklin Gothic Demi Cond" w:cstheme="minorBidi"/>
      <w:bCs/>
      <w:color w:val="auto"/>
      <w:sz w:val="28"/>
      <w:szCs w:val="22"/>
      <w:lang w:val="fr-FR"/>
    </w:rPr>
  </w:style>
  <w:style w:type="paragraph" w:customStyle="1" w:styleId="WOAHListbullet">
    <w:name w:val="WOAH_List_bullet"/>
    <w:basedOn w:val="WOAHL1Para"/>
    <w:qFormat/>
    <w:rsid w:val="00126A04"/>
    <w:pPr>
      <w:numPr>
        <w:numId w:val="2"/>
      </w:numPr>
      <w:spacing w:after="160"/>
    </w:pPr>
  </w:style>
  <w:style w:type="paragraph" w:customStyle="1" w:styleId="WOAHListnumbered">
    <w:name w:val="WOAH_List_numbered"/>
    <w:basedOn w:val="WOAHL1Para"/>
    <w:qFormat/>
    <w:rsid w:val="00817284"/>
    <w:pPr>
      <w:numPr>
        <w:numId w:val="3"/>
      </w:numPr>
      <w:spacing w:after="160"/>
      <w:ind w:left="709" w:hanging="284"/>
    </w:pPr>
  </w:style>
  <w:style w:type="paragraph" w:customStyle="1" w:styleId="WOAHListletters">
    <w:name w:val="WOAH_List_letters"/>
    <w:basedOn w:val="WOAHListnumbered"/>
    <w:qFormat/>
    <w:rsid w:val="00B84C81"/>
    <w:pPr>
      <w:numPr>
        <w:numId w:val="4"/>
      </w:numPr>
    </w:pPr>
  </w:style>
  <w:style w:type="paragraph" w:customStyle="1" w:styleId="WOAHNormal">
    <w:name w:val="WOAH_Normal"/>
    <w:basedOn w:val="Normal"/>
    <w:qFormat/>
    <w:rsid w:val="00126A04"/>
    <w:pPr>
      <w:spacing w:after="240" w:line="240" w:lineRule="auto"/>
    </w:pPr>
    <w:rPr>
      <w:rFonts w:eastAsia="Calibri" w:cs="Times New Roman"/>
      <w:color w:val="auto"/>
      <w:sz w:val="18"/>
      <w:lang w:eastAsia="en-GB"/>
    </w:rPr>
  </w:style>
  <w:style w:type="character" w:customStyle="1" w:styleId="WOAHorange-characters">
    <w:name w:val="WOAH_orange-characters"/>
    <w:basedOn w:val="DefaultParagraphFont"/>
    <w:uiPriority w:val="1"/>
    <w:qFormat/>
    <w:rsid w:val="00126A04"/>
    <w:rPr>
      <w:rFonts w:ascii="Arial" w:hAnsi="Arial"/>
      <w:color w:val="E05435" w:themeColor="text1"/>
      <w:sz w:val="20"/>
    </w:rPr>
  </w:style>
  <w:style w:type="paragraph" w:customStyle="1" w:styleId="WOAHReference">
    <w:name w:val="WOAH_Reference"/>
    <w:basedOn w:val="Normal"/>
    <w:qFormat/>
    <w:rsid w:val="00126A04"/>
    <w:pPr>
      <w:spacing w:after="160" w:line="259" w:lineRule="auto"/>
    </w:pPr>
    <w:rPr>
      <w:rFonts w:cstheme="minorBidi"/>
      <w:color w:val="auto"/>
      <w:szCs w:val="22"/>
    </w:rPr>
  </w:style>
  <w:style w:type="paragraph" w:customStyle="1" w:styleId="WOAHSectionNumberHeader">
    <w:name w:val="WOAH_Section Number Header"/>
    <w:basedOn w:val="Heading1"/>
    <w:qFormat/>
    <w:rsid w:val="00126A04"/>
    <w:pPr>
      <w:spacing w:line="240" w:lineRule="auto"/>
      <w:jc w:val="center"/>
    </w:pPr>
    <w:rPr>
      <w:rFonts w:ascii="Söhne Kräftig" w:hAnsi="Söhne Kräftig"/>
      <w:color w:val="auto"/>
      <w:spacing w:val="60"/>
      <w:sz w:val="24"/>
      <w:szCs w:val="24"/>
      <w:lang w:val="en-US"/>
    </w:rPr>
  </w:style>
  <w:style w:type="paragraph" w:customStyle="1" w:styleId="WOAHSectionTitle">
    <w:name w:val="WOAH_Section Title"/>
    <w:basedOn w:val="Heading2"/>
    <w:rsid w:val="00126A04"/>
    <w:pPr>
      <w:spacing w:after="360" w:line="240" w:lineRule="auto"/>
      <w:jc w:val="center"/>
    </w:pPr>
    <w:rPr>
      <w:rFonts w:ascii="Söhne Halbfett" w:hAnsi="Söhne Halbfett" w:cs="Arial"/>
      <w:color w:val="auto"/>
      <w:spacing w:val="40"/>
      <w:sz w:val="28"/>
      <w:szCs w:val="28"/>
      <w:lang w:val="en-US"/>
    </w:rPr>
  </w:style>
  <w:style w:type="character" w:customStyle="1" w:styleId="WOAHstrikethroughcharacter">
    <w:name w:val="WOAH_strikethrough_character"/>
    <w:basedOn w:val="DefaultParagraphFont"/>
    <w:uiPriority w:val="1"/>
    <w:qFormat/>
    <w:rsid w:val="00126A04"/>
    <w:rPr>
      <w:strike/>
    </w:rPr>
  </w:style>
  <w:style w:type="paragraph" w:customStyle="1" w:styleId="WOAHTitleorange">
    <w:name w:val="WOAH_Title_orange"/>
    <w:basedOn w:val="Normal"/>
    <w:next w:val="WOAHL1Para"/>
    <w:qFormat/>
    <w:rsid w:val="00126A04"/>
    <w:pPr>
      <w:spacing w:after="160" w:line="259" w:lineRule="auto"/>
      <w:jc w:val="left"/>
    </w:pPr>
    <w:rPr>
      <w:rFonts w:ascii="Franklin Gothic Demi Cond" w:hAnsi="Franklin Gothic Demi Cond" w:cstheme="minorBidi"/>
      <w:sz w:val="28"/>
      <w:szCs w:val="28"/>
      <w:lang w:val="fr-FR"/>
    </w:rPr>
  </w:style>
  <w:style w:type="character" w:customStyle="1" w:styleId="WOAHunderlined">
    <w:name w:val="WOAH_underlined"/>
    <w:basedOn w:val="DefaultParagraphFont"/>
    <w:uiPriority w:val="1"/>
    <w:qFormat/>
    <w:rsid w:val="00126A04"/>
    <w:rPr>
      <w:rFonts w:ascii="Arial" w:hAnsi="Arial"/>
      <w:sz w:val="20"/>
      <w:u w:val="single"/>
    </w:rPr>
  </w:style>
  <w:style w:type="character" w:customStyle="1" w:styleId="WOAHBoldcharacter">
    <w:name w:val="WOAH_Bold_character"/>
    <w:basedOn w:val="DefaultParagraphFont"/>
    <w:uiPriority w:val="1"/>
    <w:qFormat/>
    <w:rsid w:val="00126A04"/>
    <w:rPr>
      <w:b/>
    </w:rPr>
  </w:style>
  <w:style w:type="table" w:customStyle="1" w:styleId="TableGrid36">
    <w:name w:val="Table Grid36"/>
    <w:basedOn w:val="TableNormal"/>
    <w:next w:val="TableGrid"/>
    <w:uiPriority w:val="59"/>
    <w:rsid w:val="00483D31"/>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qFormat/>
    <w:rsid w:val="004B2236"/>
    <w:pPr>
      <w:spacing w:before="60" w:after="60" w:line="240" w:lineRule="auto"/>
      <w:jc w:val="left"/>
    </w:pPr>
    <w:rPr>
      <w:b/>
      <w:bCs/>
      <w:color w:val="auto"/>
    </w:rPr>
  </w:style>
  <w:style w:type="table" w:customStyle="1" w:styleId="GridTable1Light-Accent13">
    <w:name w:val="Grid Table 1 Light - Accent 13"/>
    <w:basedOn w:val="TableNormal"/>
    <w:next w:val="GridTable1Light-Accent1"/>
    <w:uiPriority w:val="46"/>
    <w:rsid w:val="00F12046"/>
    <w:pPr>
      <w:spacing w:after="0" w:line="240" w:lineRule="auto"/>
    </w:p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02F4C"/>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63B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8847">
      <w:bodyDiv w:val="1"/>
      <w:marLeft w:val="0"/>
      <w:marRight w:val="0"/>
      <w:marTop w:val="0"/>
      <w:marBottom w:val="0"/>
      <w:divBdr>
        <w:top w:val="none" w:sz="0" w:space="0" w:color="auto"/>
        <w:left w:val="none" w:sz="0" w:space="0" w:color="auto"/>
        <w:bottom w:val="none" w:sz="0" w:space="0" w:color="auto"/>
        <w:right w:val="none" w:sz="0" w:space="0" w:color="auto"/>
      </w:divBdr>
      <w:divsChild>
        <w:div w:id="579828170">
          <w:marLeft w:val="0"/>
          <w:marRight w:val="0"/>
          <w:marTop w:val="0"/>
          <w:marBottom w:val="0"/>
          <w:divBdr>
            <w:top w:val="none" w:sz="0" w:space="0" w:color="auto"/>
            <w:left w:val="none" w:sz="0" w:space="0" w:color="auto"/>
            <w:bottom w:val="none" w:sz="0" w:space="0" w:color="auto"/>
            <w:right w:val="none" w:sz="0" w:space="0" w:color="auto"/>
          </w:divBdr>
        </w:div>
        <w:div w:id="612442450">
          <w:marLeft w:val="0"/>
          <w:marRight w:val="0"/>
          <w:marTop w:val="0"/>
          <w:marBottom w:val="0"/>
          <w:divBdr>
            <w:top w:val="none" w:sz="0" w:space="0" w:color="auto"/>
            <w:left w:val="none" w:sz="0" w:space="0" w:color="auto"/>
            <w:bottom w:val="none" w:sz="0" w:space="0" w:color="auto"/>
            <w:right w:val="none" w:sz="0" w:space="0" w:color="auto"/>
          </w:divBdr>
        </w:div>
        <w:div w:id="1312052169">
          <w:marLeft w:val="0"/>
          <w:marRight w:val="0"/>
          <w:marTop w:val="0"/>
          <w:marBottom w:val="0"/>
          <w:divBdr>
            <w:top w:val="none" w:sz="0" w:space="0" w:color="auto"/>
            <w:left w:val="none" w:sz="0" w:space="0" w:color="auto"/>
            <w:bottom w:val="none" w:sz="0" w:space="0" w:color="auto"/>
            <w:right w:val="none" w:sz="0" w:space="0" w:color="auto"/>
          </w:divBdr>
        </w:div>
        <w:div w:id="1439791577">
          <w:marLeft w:val="0"/>
          <w:marRight w:val="0"/>
          <w:marTop w:val="0"/>
          <w:marBottom w:val="0"/>
          <w:divBdr>
            <w:top w:val="none" w:sz="0" w:space="0" w:color="auto"/>
            <w:left w:val="none" w:sz="0" w:space="0" w:color="auto"/>
            <w:bottom w:val="none" w:sz="0" w:space="0" w:color="auto"/>
            <w:right w:val="none" w:sz="0" w:space="0" w:color="auto"/>
          </w:divBdr>
        </w:div>
        <w:div w:id="1519004681">
          <w:marLeft w:val="0"/>
          <w:marRight w:val="0"/>
          <w:marTop w:val="0"/>
          <w:marBottom w:val="0"/>
          <w:divBdr>
            <w:top w:val="none" w:sz="0" w:space="0" w:color="auto"/>
            <w:left w:val="none" w:sz="0" w:space="0" w:color="auto"/>
            <w:bottom w:val="none" w:sz="0" w:space="0" w:color="auto"/>
            <w:right w:val="none" w:sz="0" w:space="0" w:color="auto"/>
          </w:divBdr>
        </w:div>
        <w:div w:id="1618636933">
          <w:marLeft w:val="0"/>
          <w:marRight w:val="0"/>
          <w:marTop w:val="0"/>
          <w:marBottom w:val="0"/>
          <w:divBdr>
            <w:top w:val="none" w:sz="0" w:space="0" w:color="auto"/>
            <w:left w:val="none" w:sz="0" w:space="0" w:color="auto"/>
            <w:bottom w:val="none" w:sz="0" w:space="0" w:color="auto"/>
            <w:right w:val="none" w:sz="0" w:space="0" w:color="auto"/>
          </w:divBdr>
        </w:div>
        <w:div w:id="1916669210">
          <w:marLeft w:val="0"/>
          <w:marRight w:val="0"/>
          <w:marTop w:val="0"/>
          <w:marBottom w:val="0"/>
          <w:divBdr>
            <w:top w:val="none" w:sz="0" w:space="0" w:color="auto"/>
            <w:left w:val="none" w:sz="0" w:space="0" w:color="auto"/>
            <w:bottom w:val="none" w:sz="0" w:space="0" w:color="auto"/>
            <w:right w:val="none" w:sz="0" w:space="0" w:color="auto"/>
          </w:divBdr>
        </w:div>
        <w:div w:id="1917788924">
          <w:marLeft w:val="0"/>
          <w:marRight w:val="0"/>
          <w:marTop w:val="0"/>
          <w:marBottom w:val="0"/>
          <w:divBdr>
            <w:top w:val="none" w:sz="0" w:space="0" w:color="auto"/>
            <w:left w:val="none" w:sz="0" w:space="0" w:color="auto"/>
            <w:bottom w:val="none" w:sz="0" w:space="0" w:color="auto"/>
            <w:right w:val="none" w:sz="0" w:space="0" w:color="auto"/>
          </w:divBdr>
        </w:div>
      </w:divsChild>
    </w:div>
    <w:div w:id="1587613271">
      <w:bodyDiv w:val="1"/>
      <w:marLeft w:val="0"/>
      <w:marRight w:val="0"/>
      <w:marTop w:val="0"/>
      <w:marBottom w:val="0"/>
      <w:divBdr>
        <w:top w:val="none" w:sz="0" w:space="0" w:color="auto"/>
        <w:left w:val="none" w:sz="0" w:space="0" w:color="auto"/>
        <w:bottom w:val="none" w:sz="0" w:space="0" w:color="auto"/>
        <w:right w:val="none" w:sz="0" w:space="0" w:color="auto"/>
      </w:divBdr>
      <w:divsChild>
        <w:div w:id="781920781">
          <w:marLeft w:val="0"/>
          <w:marRight w:val="0"/>
          <w:marTop w:val="0"/>
          <w:marBottom w:val="0"/>
          <w:divBdr>
            <w:top w:val="none" w:sz="0" w:space="0" w:color="auto"/>
            <w:left w:val="none" w:sz="0" w:space="0" w:color="auto"/>
            <w:bottom w:val="none" w:sz="0" w:space="0" w:color="auto"/>
            <w:right w:val="none" w:sz="0" w:space="0" w:color="auto"/>
          </w:divBdr>
        </w:div>
        <w:div w:id="1471825700">
          <w:marLeft w:val="0"/>
          <w:marRight w:val="0"/>
          <w:marTop w:val="0"/>
          <w:marBottom w:val="0"/>
          <w:divBdr>
            <w:top w:val="none" w:sz="0" w:space="0" w:color="auto"/>
            <w:left w:val="none" w:sz="0" w:space="0" w:color="auto"/>
            <w:bottom w:val="none" w:sz="0" w:space="0" w:color="auto"/>
            <w:right w:val="none" w:sz="0" w:space="0" w:color="auto"/>
          </w:divBdr>
        </w:div>
      </w:divsChild>
    </w:div>
    <w:div w:id="1889802669">
      <w:bodyDiv w:val="1"/>
      <w:marLeft w:val="0"/>
      <w:marRight w:val="0"/>
      <w:marTop w:val="0"/>
      <w:marBottom w:val="0"/>
      <w:divBdr>
        <w:top w:val="none" w:sz="0" w:space="0" w:color="auto"/>
        <w:left w:val="none" w:sz="0" w:space="0" w:color="auto"/>
        <w:bottom w:val="none" w:sz="0" w:space="0" w:color="auto"/>
        <w:right w:val="none" w:sz="0" w:space="0" w:color="auto"/>
      </w:divBdr>
      <w:divsChild>
        <w:div w:id="392974715">
          <w:marLeft w:val="0"/>
          <w:marRight w:val="0"/>
          <w:marTop w:val="0"/>
          <w:marBottom w:val="0"/>
          <w:divBdr>
            <w:top w:val="none" w:sz="0" w:space="0" w:color="auto"/>
            <w:left w:val="none" w:sz="0" w:space="0" w:color="auto"/>
            <w:bottom w:val="none" w:sz="0" w:space="0" w:color="auto"/>
            <w:right w:val="none" w:sz="0" w:space="0" w:color="auto"/>
          </w:divBdr>
        </w:div>
        <w:div w:id="420637452">
          <w:marLeft w:val="0"/>
          <w:marRight w:val="0"/>
          <w:marTop w:val="0"/>
          <w:marBottom w:val="0"/>
          <w:divBdr>
            <w:top w:val="none" w:sz="0" w:space="0" w:color="auto"/>
            <w:left w:val="none" w:sz="0" w:space="0" w:color="auto"/>
            <w:bottom w:val="none" w:sz="0" w:space="0" w:color="auto"/>
            <w:right w:val="none" w:sz="0" w:space="0" w:color="auto"/>
          </w:divBdr>
        </w:div>
        <w:div w:id="1671786044">
          <w:marLeft w:val="0"/>
          <w:marRight w:val="0"/>
          <w:marTop w:val="0"/>
          <w:marBottom w:val="0"/>
          <w:divBdr>
            <w:top w:val="none" w:sz="0" w:space="0" w:color="auto"/>
            <w:left w:val="none" w:sz="0" w:space="0" w:color="auto"/>
            <w:bottom w:val="none" w:sz="0" w:space="0" w:color="auto"/>
            <w:right w:val="none" w:sz="0" w:space="0" w:color="auto"/>
          </w:divBdr>
        </w:div>
        <w:div w:id="1792674523">
          <w:marLeft w:val="0"/>
          <w:marRight w:val="0"/>
          <w:marTop w:val="0"/>
          <w:marBottom w:val="0"/>
          <w:divBdr>
            <w:top w:val="none" w:sz="0" w:space="0" w:color="auto"/>
            <w:left w:val="none" w:sz="0" w:space="0" w:color="auto"/>
            <w:bottom w:val="none" w:sz="0" w:space="0" w:color="auto"/>
            <w:right w:val="none" w:sz="0" w:space="0" w:color="auto"/>
          </w:divBdr>
        </w:div>
      </w:divsChild>
    </w:div>
    <w:div w:id="1920672530">
      <w:bodyDiv w:val="1"/>
      <w:marLeft w:val="0"/>
      <w:marRight w:val="0"/>
      <w:marTop w:val="0"/>
      <w:marBottom w:val="0"/>
      <w:divBdr>
        <w:top w:val="none" w:sz="0" w:space="0" w:color="auto"/>
        <w:left w:val="none" w:sz="0" w:space="0" w:color="auto"/>
        <w:bottom w:val="none" w:sz="0" w:space="0" w:color="auto"/>
        <w:right w:val="none" w:sz="0" w:space="0" w:color="auto"/>
      </w:divBdr>
      <w:divsChild>
        <w:div w:id="333921657">
          <w:marLeft w:val="0"/>
          <w:marRight w:val="0"/>
          <w:marTop w:val="0"/>
          <w:marBottom w:val="0"/>
          <w:divBdr>
            <w:top w:val="none" w:sz="0" w:space="0" w:color="auto"/>
            <w:left w:val="none" w:sz="0" w:space="0" w:color="auto"/>
            <w:bottom w:val="none" w:sz="0" w:space="0" w:color="auto"/>
            <w:right w:val="none" w:sz="0" w:space="0" w:color="auto"/>
          </w:divBdr>
        </w:div>
        <w:div w:id="977489758">
          <w:marLeft w:val="0"/>
          <w:marRight w:val="0"/>
          <w:marTop w:val="0"/>
          <w:marBottom w:val="0"/>
          <w:divBdr>
            <w:top w:val="none" w:sz="0" w:space="0" w:color="auto"/>
            <w:left w:val="none" w:sz="0" w:space="0" w:color="auto"/>
            <w:bottom w:val="none" w:sz="0" w:space="0" w:color="auto"/>
            <w:right w:val="none" w:sz="0" w:space="0" w:color="auto"/>
          </w:divBdr>
        </w:div>
        <w:div w:id="1187910222">
          <w:marLeft w:val="0"/>
          <w:marRight w:val="0"/>
          <w:marTop w:val="0"/>
          <w:marBottom w:val="0"/>
          <w:divBdr>
            <w:top w:val="none" w:sz="0" w:space="0" w:color="auto"/>
            <w:left w:val="none" w:sz="0" w:space="0" w:color="auto"/>
            <w:bottom w:val="none" w:sz="0" w:space="0" w:color="auto"/>
            <w:right w:val="none" w:sz="0" w:space="0" w:color="auto"/>
          </w:divBdr>
        </w:div>
        <w:div w:id="1903439839">
          <w:marLeft w:val="0"/>
          <w:marRight w:val="0"/>
          <w:marTop w:val="0"/>
          <w:marBottom w:val="0"/>
          <w:divBdr>
            <w:top w:val="none" w:sz="0" w:space="0" w:color="auto"/>
            <w:left w:val="none" w:sz="0" w:space="0" w:color="auto"/>
            <w:bottom w:val="none" w:sz="0" w:space="0" w:color="auto"/>
            <w:right w:val="none" w:sz="0" w:space="0" w:color="auto"/>
          </w:divBdr>
        </w:div>
      </w:divsChild>
    </w:div>
    <w:div w:id="2049716448">
      <w:bodyDiv w:val="1"/>
      <w:marLeft w:val="0"/>
      <w:marRight w:val="0"/>
      <w:marTop w:val="0"/>
      <w:marBottom w:val="0"/>
      <w:divBdr>
        <w:top w:val="none" w:sz="0" w:space="0" w:color="auto"/>
        <w:left w:val="none" w:sz="0" w:space="0" w:color="auto"/>
        <w:bottom w:val="none" w:sz="0" w:space="0" w:color="auto"/>
        <w:right w:val="none" w:sz="0" w:space="0" w:color="auto"/>
      </w:divBdr>
      <w:divsChild>
        <w:div w:id="510485227">
          <w:marLeft w:val="0"/>
          <w:marRight w:val="0"/>
          <w:marTop w:val="0"/>
          <w:marBottom w:val="0"/>
          <w:divBdr>
            <w:top w:val="none" w:sz="0" w:space="0" w:color="auto"/>
            <w:left w:val="none" w:sz="0" w:space="0" w:color="auto"/>
            <w:bottom w:val="none" w:sz="0" w:space="0" w:color="auto"/>
            <w:right w:val="none" w:sz="0" w:space="0" w:color="auto"/>
          </w:divBdr>
        </w:div>
        <w:div w:id="554778814">
          <w:marLeft w:val="0"/>
          <w:marRight w:val="0"/>
          <w:marTop w:val="0"/>
          <w:marBottom w:val="0"/>
          <w:divBdr>
            <w:top w:val="none" w:sz="0" w:space="0" w:color="auto"/>
            <w:left w:val="none" w:sz="0" w:space="0" w:color="auto"/>
            <w:bottom w:val="none" w:sz="0" w:space="0" w:color="auto"/>
            <w:right w:val="none" w:sz="0" w:space="0" w:color="auto"/>
          </w:divBdr>
        </w:div>
        <w:div w:id="926772264">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0"/>
          <w:marBottom w:val="0"/>
          <w:divBdr>
            <w:top w:val="none" w:sz="0" w:space="0" w:color="auto"/>
            <w:left w:val="none" w:sz="0" w:space="0" w:color="auto"/>
            <w:bottom w:val="none" w:sz="0" w:space="0" w:color="auto"/>
            <w:right w:val="none" w:sz="0" w:space="0" w:color="auto"/>
          </w:divBdr>
        </w:div>
        <w:div w:id="1543320878">
          <w:marLeft w:val="0"/>
          <w:marRight w:val="0"/>
          <w:marTop w:val="0"/>
          <w:marBottom w:val="0"/>
          <w:divBdr>
            <w:top w:val="none" w:sz="0" w:space="0" w:color="auto"/>
            <w:left w:val="none" w:sz="0" w:space="0" w:color="auto"/>
            <w:bottom w:val="none" w:sz="0" w:space="0" w:color="auto"/>
            <w:right w:val="none" w:sz="0" w:space="0" w:color="auto"/>
          </w:divBdr>
        </w:div>
        <w:div w:id="1816986406">
          <w:marLeft w:val="0"/>
          <w:marRight w:val="0"/>
          <w:marTop w:val="0"/>
          <w:marBottom w:val="0"/>
          <w:divBdr>
            <w:top w:val="none" w:sz="0" w:space="0" w:color="auto"/>
            <w:left w:val="none" w:sz="0" w:space="0" w:color="auto"/>
            <w:bottom w:val="none" w:sz="0" w:space="0" w:color="auto"/>
            <w:right w:val="none" w:sz="0" w:space="0" w:color="auto"/>
          </w:divBdr>
        </w:div>
        <w:div w:id="2070378302">
          <w:marLeft w:val="0"/>
          <w:marRight w:val="0"/>
          <w:marTop w:val="0"/>
          <w:marBottom w:val="0"/>
          <w:divBdr>
            <w:top w:val="none" w:sz="0" w:space="0" w:color="auto"/>
            <w:left w:val="none" w:sz="0" w:space="0" w:color="auto"/>
            <w:bottom w:val="none" w:sz="0" w:space="0" w:color="auto"/>
            <w:right w:val="none" w:sz="0" w:space="0" w:color="auto"/>
          </w:divBdr>
        </w:div>
        <w:div w:id="214292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WOAH">
      <a:dk1>
        <a:srgbClr val="E05435"/>
      </a:dk1>
      <a:lt1>
        <a:srgbClr val="FFFFFF"/>
      </a:lt1>
      <a:dk2>
        <a:srgbClr val="009A63"/>
      </a:dk2>
      <a:lt2>
        <a:srgbClr val="DDF3E6"/>
      </a:lt2>
      <a:accent1>
        <a:srgbClr val="E05435"/>
      </a:accent1>
      <a:accent2>
        <a:srgbClr val="000000"/>
      </a:accent2>
      <a:accent3>
        <a:srgbClr val="FDF3CB"/>
      </a:accent3>
      <a:accent4>
        <a:srgbClr val="FFE7F0"/>
      </a:accent4>
      <a:accent5>
        <a:srgbClr val="E7E5DA"/>
      </a:accent5>
      <a:accent6>
        <a:srgbClr val="DCE9F4"/>
      </a:accent6>
      <a:hlink>
        <a:srgbClr val="E05435"/>
      </a:hlink>
      <a:folHlink>
        <a:srgbClr val="203C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2B0BE2FA-B8A8-43F7-8BB3-3542EE7EC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823EC-3E94-49D7-A438-55D6926CF0F2}">
  <ds:schemaRefs>
    <ds:schemaRef ds:uri="http://schemas.openxmlformats.org/officeDocument/2006/bibliography"/>
  </ds:schemaRefs>
</ds:datastoreItem>
</file>

<file path=customXml/itemProps3.xml><?xml version="1.0" encoding="utf-8"?>
<ds:datastoreItem xmlns:ds="http://schemas.openxmlformats.org/officeDocument/2006/customXml" ds:itemID="{0FF17872-3946-4688-B176-1F78B64542AE}">
  <ds:schemaRefs>
    <ds:schemaRef ds:uri="http://schemas.microsoft.com/sharepoint/v3/contenttype/forms"/>
  </ds:schemaRefs>
</ds:datastoreItem>
</file>

<file path=customXml/itemProps4.xml><?xml version="1.0" encoding="utf-8"?>
<ds:datastoreItem xmlns:ds="http://schemas.openxmlformats.org/officeDocument/2006/customXml" ds:itemID="{CD8DAB3F-C172-4DDD-AAD2-0DD5BD3090B4}">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9303</Words>
  <Characters>53029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4.3. Application of compartmentalisation</dc:title>
  <dc:subject/>
  <dc:creator>Ernst, Ingo</dc:creator>
  <cp:keywords/>
  <dc:description/>
  <cp:lastModifiedBy>Forde Folle, Kimberly - MRP-APHIS</cp:lastModifiedBy>
  <cp:revision>34</cp:revision>
  <cp:lastPrinted>2023-09-28T17:24:00Z</cp:lastPrinted>
  <dcterms:created xsi:type="dcterms:W3CDTF">2024-03-04T16:13:00Z</dcterms:created>
  <dcterms:modified xsi:type="dcterms:W3CDTF">2024-04-03T22:41:00Z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